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0F85" w:rsidRPr="00CB5EE9" w:rsidRDefault="00140F85" w:rsidP="00140F85">
      <w:pPr>
        <w:pStyle w:val="af"/>
        <w:tabs>
          <w:tab w:val="right" w:pos="9639"/>
        </w:tabs>
        <w:rPr>
          <w:i/>
          <w:iCs/>
          <w:sz w:val="24"/>
          <w:szCs w:val="24"/>
          <w:lang w:val="en-US"/>
        </w:rPr>
      </w:pPr>
      <w:r w:rsidRPr="4E4B92F2">
        <w:rPr>
          <w:sz w:val="24"/>
          <w:szCs w:val="24"/>
          <w:lang w:val="en-US"/>
        </w:rPr>
        <w:t>3GPP TSG-RAN WG</w:t>
      </w:r>
      <w:r>
        <w:rPr>
          <w:sz w:val="24"/>
          <w:szCs w:val="24"/>
          <w:lang w:val="en-US"/>
        </w:rPr>
        <w:t>2</w:t>
      </w:r>
      <w:r w:rsidRPr="4E4B92F2">
        <w:rPr>
          <w:sz w:val="24"/>
          <w:szCs w:val="24"/>
          <w:lang w:val="en-US"/>
        </w:rPr>
        <w:t xml:space="preserve"> Meeting #1</w:t>
      </w:r>
      <w:r>
        <w:rPr>
          <w:sz w:val="24"/>
          <w:szCs w:val="24"/>
          <w:lang w:val="en-US"/>
        </w:rPr>
        <w:t>13bis-e</w:t>
      </w:r>
      <w:r w:rsidRPr="00CB5EE9">
        <w:rPr>
          <w:bCs/>
          <w:sz w:val="24"/>
          <w:szCs w:val="24"/>
          <w:lang w:val="en-US"/>
        </w:rPr>
        <w:tab/>
      </w:r>
      <w:r w:rsidR="00D333AF" w:rsidRPr="00D333AF">
        <w:rPr>
          <w:rFonts w:cs="Arial"/>
          <w:sz w:val="24"/>
          <w:szCs w:val="24"/>
        </w:rPr>
        <w:t>R2-2103740</w:t>
      </w:r>
    </w:p>
    <w:p w:rsidR="00140F85" w:rsidRPr="00D92EA1" w:rsidRDefault="00140F85" w:rsidP="00140F85">
      <w:pPr>
        <w:pStyle w:val="af"/>
        <w:tabs>
          <w:tab w:val="right" w:pos="9639"/>
        </w:tabs>
        <w:rPr>
          <w:bCs/>
          <w:sz w:val="24"/>
        </w:rPr>
      </w:pPr>
      <w:r>
        <w:rPr>
          <w:sz w:val="24"/>
          <w:szCs w:val="24"/>
          <w:lang w:val="da-DK" w:eastAsia="zh-CN"/>
        </w:rPr>
        <w:t>Online, 12-20 April, 2021</w:t>
      </w:r>
      <w:r w:rsidRPr="00737122">
        <w:rPr>
          <w:sz w:val="24"/>
          <w:szCs w:val="24"/>
          <w:lang w:val="da-DK" w:eastAsia="zh-CN"/>
        </w:rPr>
        <w:tab/>
      </w:r>
    </w:p>
    <w:p w:rsidR="00140F85" w:rsidRPr="00737122" w:rsidRDefault="00140F85" w:rsidP="00140F85">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8.2.2.</w:t>
      </w:r>
      <w:r w:rsidR="00BB0BCD">
        <w:rPr>
          <w:rFonts w:cs="Arial"/>
          <w:b/>
          <w:bCs/>
          <w:sz w:val="24"/>
          <w:lang w:val="da-DK"/>
        </w:rPr>
        <w:t>2</w:t>
      </w:r>
    </w:p>
    <w:p w:rsidR="00140F85" w:rsidRPr="00CB5EE9" w:rsidRDefault="00140F85" w:rsidP="00140F8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140F85" w:rsidRPr="00CB5EE9" w:rsidRDefault="00140F85" w:rsidP="00140F85">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87AFA">
        <w:rPr>
          <w:rFonts w:ascii="Arial" w:hAnsi="Arial" w:cs="Arial" w:hint="eastAsia"/>
          <w:b/>
          <w:bCs/>
          <w:sz w:val="24"/>
          <w:lang w:val="en-US" w:eastAsia="zh-CN"/>
        </w:rPr>
        <w:t>Discussion</w:t>
      </w:r>
      <w:r w:rsidR="00E87AFA">
        <w:rPr>
          <w:rFonts w:ascii="Arial" w:hAnsi="Arial" w:cs="Arial"/>
          <w:b/>
          <w:bCs/>
          <w:sz w:val="24"/>
          <w:lang w:val="en-US"/>
        </w:rPr>
        <w:t xml:space="preserve"> </w:t>
      </w:r>
      <w:r w:rsidR="00E87AFA">
        <w:rPr>
          <w:rFonts w:ascii="Arial" w:hAnsi="Arial" w:cs="Arial" w:hint="eastAsia"/>
          <w:b/>
          <w:bCs/>
          <w:sz w:val="24"/>
          <w:lang w:val="en-US" w:eastAsia="zh-CN"/>
        </w:rPr>
        <w:t>on</w:t>
      </w:r>
      <w:r w:rsidR="00E87AFA">
        <w:rPr>
          <w:rFonts w:ascii="Arial" w:hAnsi="Arial" w:cs="Arial"/>
          <w:b/>
          <w:bCs/>
          <w:sz w:val="24"/>
          <w:lang w:val="en-US"/>
        </w:rPr>
        <w:t xml:space="preserve"> </w:t>
      </w:r>
      <w:r w:rsidR="00424A71">
        <w:rPr>
          <w:rFonts w:ascii="Arial" w:hAnsi="Arial" w:cs="Arial"/>
          <w:b/>
          <w:bCs/>
          <w:sz w:val="24"/>
          <w:lang w:val="en-US"/>
        </w:rPr>
        <w:t xml:space="preserve">UE behavior </w:t>
      </w:r>
      <w:r w:rsidR="00824D5A">
        <w:rPr>
          <w:rFonts w:ascii="Arial" w:hAnsi="Arial" w:cs="Arial" w:hint="eastAsia"/>
          <w:b/>
          <w:bCs/>
          <w:sz w:val="24"/>
          <w:lang w:val="en-US" w:eastAsia="zh-CN"/>
        </w:rPr>
        <w:t>in</w:t>
      </w:r>
      <w:r w:rsidR="00824D5A">
        <w:rPr>
          <w:rFonts w:ascii="Arial" w:hAnsi="Arial" w:cs="Arial"/>
          <w:b/>
          <w:bCs/>
          <w:sz w:val="24"/>
          <w:lang w:val="en-US" w:eastAsia="zh-CN"/>
        </w:rPr>
        <w:t xml:space="preserve"> deactivated</w:t>
      </w:r>
      <w:r w:rsidR="00424A71">
        <w:rPr>
          <w:rFonts w:ascii="Arial" w:hAnsi="Arial" w:cs="Arial"/>
          <w:b/>
          <w:bCs/>
          <w:sz w:val="24"/>
          <w:lang w:val="en-US"/>
        </w:rPr>
        <w:t xml:space="preserve"> SCG</w:t>
      </w:r>
      <w:r w:rsidR="00E87AFA">
        <w:rPr>
          <w:rFonts w:ascii="Arial" w:hAnsi="Arial" w:cs="Arial"/>
          <w:b/>
          <w:bCs/>
          <w:sz w:val="24"/>
          <w:lang w:val="en-US"/>
        </w:rPr>
        <w:t xml:space="preserve"> </w:t>
      </w:r>
    </w:p>
    <w:p w:rsidR="00140F85" w:rsidRDefault="00140F85" w:rsidP="00140F8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Introduction</w:t>
      </w:r>
    </w:p>
    <w:p w:rsidR="00E87AFA" w:rsidRDefault="00ED1B08" w:rsidP="00567508">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The</w:t>
      </w:r>
      <w:r>
        <w:rPr>
          <w:sz w:val="22"/>
          <w:lang w:val="pl-PL" w:eastAsia="zh-CN"/>
        </w:rPr>
        <w:t xml:space="preserve"> efficient SCG activation</w:t>
      </w:r>
      <w:r>
        <w:rPr>
          <w:rFonts w:hint="eastAsia"/>
          <w:sz w:val="22"/>
          <w:lang w:val="pl-PL" w:eastAsia="zh-CN"/>
        </w:rPr>
        <w:t>/</w:t>
      </w:r>
      <w:r>
        <w:rPr>
          <w:sz w:val="22"/>
          <w:lang w:val="pl-PL" w:eastAsia="zh-CN"/>
        </w:rPr>
        <w:t>deactivation mechanism have been widely discussed in previou</w:t>
      </w:r>
      <w:r w:rsidR="00E60197">
        <w:rPr>
          <w:sz w:val="22"/>
          <w:lang w:val="pl-PL" w:eastAsia="zh-CN"/>
        </w:rPr>
        <w:t>s RAN2 meetings, and the following agreements have been reached in last RAN2 #113e</w:t>
      </w:r>
      <w:r w:rsidR="00E60197">
        <w:rPr>
          <w:rFonts w:hint="eastAsia"/>
          <w:sz w:val="22"/>
          <w:lang w:val="pl-PL" w:eastAsia="zh-CN"/>
        </w:rPr>
        <w:t xml:space="preserve"> </w:t>
      </w:r>
      <w:r w:rsidR="00E60197">
        <w:rPr>
          <w:sz w:val="22"/>
          <w:lang w:val="pl-PL" w:eastAsia="zh-CN"/>
        </w:rPr>
        <w:t>meeting</w:t>
      </w:r>
      <w:r w:rsidR="00E87AFA">
        <w:rPr>
          <w:rFonts w:hint="eastAsia"/>
          <w:sz w:val="22"/>
          <w:lang w:val="pl-PL" w:eastAsia="zh-CN"/>
        </w:rPr>
        <w:t>.</w:t>
      </w:r>
    </w:p>
    <w:p w:rsidR="00E87AFA" w:rsidRPr="00C467F7" w:rsidRDefault="00E87AFA" w:rsidP="00E87A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2</w:t>
      </w:r>
      <w:r w:rsidRPr="00C467F7">
        <w:tab/>
        <w:t>The UE behaviour when the SCG activation is indicated to the UE via the MCG is one or more of the following options:</w:t>
      </w:r>
    </w:p>
    <w:p w:rsidR="00E87AFA" w:rsidRPr="00C467F7" w:rsidRDefault="00E87AFA" w:rsidP="00E87A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option 1)</w:t>
      </w:r>
      <w:r w:rsidRPr="00C467F7">
        <w:tab/>
        <w:t xml:space="preserve">similar to reconfiguration with sync, i.e. the UE always initiates random access to the </w:t>
      </w:r>
      <w:proofErr w:type="spellStart"/>
      <w:r w:rsidRPr="00C467F7">
        <w:t>PSCell</w:t>
      </w:r>
      <w:proofErr w:type="spellEnd"/>
      <w:r w:rsidRPr="00C467F7">
        <w:t>.</w:t>
      </w:r>
    </w:p>
    <w:p w:rsidR="00E87AFA" w:rsidRPr="00C467F7" w:rsidRDefault="00E87AFA" w:rsidP="00E87A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option 2)</w:t>
      </w:r>
      <w:r w:rsidRPr="00C467F7">
        <w:tab/>
        <w:t>in certain cases:</w:t>
      </w:r>
    </w:p>
    <w:p w:rsidR="00E87AFA" w:rsidRPr="00C467F7" w:rsidRDefault="00E87AFA" w:rsidP="00E87A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w:t>
      </w:r>
      <w:r w:rsidRPr="00C467F7">
        <w:tab/>
        <w:t xml:space="preserve">the UE does not initiate random access and monitors PDCCH on the </w:t>
      </w:r>
      <w:proofErr w:type="spellStart"/>
      <w:r w:rsidRPr="00C467F7">
        <w:t>PSCell</w:t>
      </w:r>
      <w:proofErr w:type="spellEnd"/>
      <w:r w:rsidRPr="00C467F7">
        <w:t xml:space="preserve"> (at the latest after the specified processing time).</w:t>
      </w:r>
    </w:p>
    <w:p w:rsidR="00E87AFA" w:rsidRPr="00C467F7" w:rsidRDefault="00E87AFA" w:rsidP="00E87A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w:t>
      </w:r>
      <w:r w:rsidRPr="00C467F7">
        <w:tab/>
        <w:t>the SCG can schedule data transmission on the PDCCH</w:t>
      </w:r>
    </w:p>
    <w:p w:rsidR="00E87AFA" w:rsidRPr="00C467F7" w:rsidRDefault="00E87AFA" w:rsidP="00E87A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FFS for option 2a): in the SCG deactivated state, the UE monitors some DL beams (FFS if the same as BFD or RLM) and, if the UE sees that the beams are not good enough (details FFS), the UE either (one of the options to be selected):</w:t>
      </w:r>
    </w:p>
    <w:p w:rsidR="00E87AFA" w:rsidRPr="00C467F7" w:rsidRDefault="00E87AFA" w:rsidP="00E87A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w:t>
      </w:r>
      <w:r w:rsidRPr="00C467F7">
        <w:tab/>
        <w:t>will perform random access upon reception of the next SCG activation indication from the MCG</w:t>
      </w:r>
    </w:p>
    <w:p w:rsidR="00E87AFA" w:rsidRPr="00C467F7" w:rsidRDefault="00E87AFA" w:rsidP="00E87A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w:t>
      </w:r>
      <w:r w:rsidRPr="00C467F7">
        <w:tab/>
        <w:t>reports measurement results (details FFS) via the MCG and wait for reconfiguration.</w:t>
      </w:r>
    </w:p>
    <w:p w:rsidR="00E87AFA" w:rsidRPr="00C467F7" w:rsidRDefault="00E87AFA" w:rsidP="00E87A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5</w:t>
      </w:r>
      <w:r w:rsidRPr="00C467F7">
        <w:tab/>
        <w:t>Continue to discuss whether some kind of beam monitoring (similar to RLM/BFD) should be supported when the SCG is deactivated. FFS if this only applies to when TAT is running.</w:t>
      </w:r>
    </w:p>
    <w:p w:rsidR="00E87AFA" w:rsidRPr="00C467F7" w:rsidRDefault="00E87AFA" w:rsidP="00E87A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6</w:t>
      </w:r>
      <w:r w:rsidRPr="00C467F7">
        <w:tab/>
        <w:t xml:space="preserve">Clarify the meaning of "the UE maintains DL sync while the SCG is deactivated" (e.g. whether that is a consequence of doing RRM measurements of the </w:t>
      </w:r>
      <w:proofErr w:type="spellStart"/>
      <w:r w:rsidRPr="00C467F7">
        <w:t>PSCell</w:t>
      </w:r>
      <w:proofErr w:type="spellEnd"/>
      <w:r w:rsidRPr="00C467F7">
        <w:t xml:space="preserve"> or something more is needed).</w:t>
      </w:r>
    </w:p>
    <w:p w:rsidR="008F714D" w:rsidRPr="00B41ED3" w:rsidRDefault="00234278" w:rsidP="00567508">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T</w:t>
      </w:r>
      <w:r>
        <w:rPr>
          <w:sz w:val="22"/>
          <w:lang w:val="pl-PL" w:eastAsia="zh-CN"/>
        </w:rPr>
        <w:t xml:space="preserve">he intention of this contribution is to further discuss the remaining issues </w:t>
      </w:r>
      <w:r w:rsidR="008F714D">
        <w:rPr>
          <w:sz w:val="22"/>
          <w:lang w:val="pl-PL" w:eastAsia="zh-CN"/>
        </w:rPr>
        <w:t xml:space="preserve">related to </w:t>
      </w:r>
      <w:r w:rsidR="00F13ED9">
        <w:rPr>
          <w:sz w:val="22"/>
          <w:lang w:val="pl-PL" w:eastAsia="zh-CN"/>
        </w:rPr>
        <w:t xml:space="preserve">UE behavior on </w:t>
      </w:r>
      <w:r w:rsidR="008F714D">
        <w:rPr>
          <w:sz w:val="22"/>
          <w:lang w:val="pl-PL" w:eastAsia="zh-CN"/>
        </w:rPr>
        <w:t xml:space="preserve">deactivated SCG and </w:t>
      </w:r>
      <w:r w:rsidR="00B41ED3">
        <w:rPr>
          <w:sz w:val="22"/>
          <w:lang w:val="pl-PL" w:eastAsia="zh-CN"/>
        </w:rPr>
        <w:t xml:space="preserve">provides our </w:t>
      </w:r>
      <w:r w:rsidR="004B49A2">
        <w:rPr>
          <w:rFonts w:hint="eastAsia"/>
          <w:sz w:val="22"/>
          <w:lang w:val="pl-PL" w:eastAsia="zh-CN"/>
        </w:rPr>
        <w:t>consid</w:t>
      </w:r>
      <w:r w:rsidR="004B49A2">
        <w:rPr>
          <w:sz w:val="22"/>
          <w:lang w:val="pl-PL" w:eastAsia="zh-CN"/>
        </w:rPr>
        <w:t>erations</w:t>
      </w:r>
      <w:r>
        <w:rPr>
          <w:sz w:val="22"/>
          <w:lang w:val="pl-PL" w:eastAsia="zh-CN"/>
        </w:rPr>
        <w:t xml:space="preserve">. </w:t>
      </w:r>
    </w:p>
    <w:p w:rsidR="005C66B9" w:rsidRDefault="005C66B9" w:rsidP="005C66B9">
      <w:pPr>
        <w:pStyle w:val="1"/>
        <w:numPr>
          <w:ilvl w:val="0"/>
          <w:numId w:val="49"/>
        </w:numPr>
        <w:tabs>
          <w:tab w:val="clear" w:pos="432"/>
        </w:tabs>
        <w:spacing w:line="240" w:lineRule="auto"/>
        <w:ind w:left="1134" w:hanging="1134"/>
        <w:rPr>
          <w:rFonts w:eastAsia="宋体"/>
          <w:lang w:val="en-US"/>
        </w:rPr>
      </w:pPr>
      <w:r w:rsidRPr="008438D3">
        <w:rPr>
          <w:rFonts w:eastAsia="宋体" w:hint="eastAsia"/>
          <w:lang w:val="en-US"/>
        </w:rPr>
        <w:t>D</w:t>
      </w:r>
      <w:r w:rsidRPr="008438D3">
        <w:rPr>
          <w:rFonts w:eastAsia="宋体"/>
          <w:lang w:val="en-US"/>
        </w:rPr>
        <w:t>iscussion</w:t>
      </w:r>
    </w:p>
    <w:p w:rsidR="00B210AE" w:rsidRDefault="004B49A2" w:rsidP="00DF607C">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E</w:t>
      </w:r>
      <w:r>
        <w:rPr>
          <w:sz w:val="22"/>
          <w:lang w:eastAsia="zh-CN"/>
        </w:rPr>
        <w:t xml:space="preserve">fficient SCG </w:t>
      </w:r>
      <w:r w:rsidR="00F575EA">
        <w:rPr>
          <w:sz w:val="22"/>
          <w:lang w:eastAsia="zh-CN"/>
        </w:rPr>
        <w:t>activation</w:t>
      </w:r>
      <w:r w:rsidR="00F575EA">
        <w:rPr>
          <w:rFonts w:hint="eastAsia"/>
          <w:sz w:val="22"/>
          <w:lang w:eastAsia="zh-CN"/>
        </w:rPr>
        <w:t>/</w:t>
      </w:r>
      <w:r w:rsidR="00F575EA">
        <w:rPr>
          <w:sz w:val="22"/>
          <w:lang w:eastAsia="zh-CN"/>
        </w:rPr>
        <w:t xml:space="preserve">deactivation mechanism is proposed to </w:t>
      </w:r>
      <w:r w:rsidR="00292A0D">
        <w:rPr>
          <w:sz w:val="22"/>
          <w:lang w:eastAsia="zh-CN"/>
        </w:rPr>
        <w:t>support the services with fluctuating throughput while maintaining low power consumption</w:t>
      </w:r>
      <w:r w:rsidR="00CC4224">
        <w:rPr>
          <w:sz w:val="22"/>
          <w:lang w:eastAsia="zh-CN"/>
        </w:rPr>
        <w:t xml:space="preserve"> [</w:t>
      </w:r>
      <w:r w:rsidR="00F13ED9">
        <w:rPr>
          <w:sz w:val="22"/>
          <w:lang w:eastAsia="zh-CN"/>
        </w:rPr>
        <w:t>1</w:t>
      </w:r>
      <w:r w:rsidR="00CC4224">
        <w:rPr>
          <w:sz w:val="22"/>
          <w:lang w:eastAsia="zh-CN"/>
        </w:rPr>
        <w:t>]</w:t>
      </w:r>
      <w:r w:rsidR="00292A0D">
        <w:rPr>
          <w:sz w:val="22"/>
          <w:lang w:eastAsia="zh-CN"/>
        </w:rPr>
        <w:t xml:space="preserve">. When the throughput is below the threshold, SCG will be deactivated to reduce the power consumption. </w:t>
      </w:r>
      <w:r w:rsidR="00B210AE">
        <w:rPr>
          <w:sz w:val="22"/>
          <w:lang w:eastAsia="zh-CN"/>
        </w:rPr>
        <w:t xml:space="preserve">During SCG deactivation, </w:t>
      </w:r>
      <w:r w:rsidR="00B210AE">
        <w:rPr>
          <w:sz w:val="22"/>
          <w:lang w:val="pl-PL" w:eastAsia="zh-CN"/>
        </w:rPr>
        <w:t xml:space="preserve">UE should perform some RRM </w:t>
      </w:r>
      <w:r w:rsidR="00B210AE" w:rsidRPr="00C663FC">
        <w:rPr>
          <w:sz w:val="22"/>
          <w:lang w:val="pl-PL" w:eastAsia="zh-CN"/>
        </w:rPr>
        <w:t>measurement</w:t>
      </w:r>
      <w:r w:rsidR="00F13ED9">
        <w:rPr>
          <w:sz w:val="22"/>
          <w:lang w:val="pl-PL" w:eastAsia="zh-CN"/>
        </w:rPr>
        <w:t>s</w:t>
      </w:r>
      <w:r w:rsidR="00B210AE" w:rsidRPr="00C663FC">
        <w:rPr>
          <w:sz w:val="22"/>
          <w:lang w:val="pl-PL" w:eastAsia="zh-CN"/>
        </w:rPr>
        <w:t xml:space="preserve"> </w:t>
      </w:r>
      <w:r w:rsidR="00B210AE">
        <w:rPr>
          <w:sz w:val="22"/>
          <w:lang w:val="pl-PL" w:eastAsia="zh-CN"/>
        </w:rPr>
        <w:t xml:space="preserve">to </w:t>
      </w:r>
      <w:r w:rsidR="00B210AE" w:rsidRPr="00C663FC">
        <w:rPr>
          <w:sz w:val="22"/>
          <w:lang w:val="pl-PL" w:eastAsia="zh-CN"/>
        </w:rPr>
        <w:t>support the PSCell mobility</w:t>
      </w:r>
      <w:r w:rsidR="00B210AE">
        <w:rPr>
          <w:sz w:val="22"/>
          <w:lang w:val="pl-PL" w:eastAsia="zh-CN"/>
        </w:rPr>
        <w:t>, such as the RRM measurements related to SCell addition</w:t>
      </w:r>
      <w:r w:rsidR="00B210AE">
        <w:rPr>
          <w:rFonts w:hint="eastAsia"/>
          <w:sz w:val="22"/>
          <w:lang w:val="pl-PL" w:eastAsia="zh-CN"/>
        </w:rPr>
        <w:t>/</w:t>
      </w:r>
      <w:r w:rsidR="00B210AE">
        <w:rPr>
          <w:sz w:val="22"/>
          <w:lang w:val="pl-PL" w:eastAsia="zh-CN"/>
        </w:rPr>
        <w:t xml:space="preserve">change. However, some RRM measurements which are not related to mobility (e.g. CGI reporting) will not be needed during SCG deactivation. Considering that the network has knowledge of the purpose of </w:t>
      </w:r>
      <w:r w:rsidR="00B210AE">
        <w:rPr>
          <w:sz w:val="22"/>
          <w:lang w:val="pl-PL" w:eastAsia="zh-CN"/>
        </w:rPr>
        <w:lastRenderedPageBreak/>
        <w:t xml:space="preserve">these measurements, it can reconfigure the RRM measurements to </w:t>
      </w:r>
      <w:r w:rsidR="00B210AE" w:rsidRPr="00F84126">
        <w:rPr>
          <w:sz w:val="22"/>
          <w:lang w:val="pl-PL" w:eastAsia="zh-CN"/>
        </w:rPr>
        <w:t>support different scenarios while maintaining power consumption as low as possible</w:t>
      </w:r>
      <w:r w:rsidR="00B210AE">
        <w:rPr>
          <w:sz w:val="22"/>
          <w:lang w:val="pl-PL" w:eastAsia="zh-CN"/>
        </w:rPr>
        <w:t xml:space="preserve"> when SCG is deactivated. </w:t>
      </w:r>
    </w:p>
    <w:p w:rsidR="0000106B" w:rsidRDefault="0000106B" w:rsidP="0000106B">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1</w:t>
      </w:r>
      <w:r w:rsidRPr="00DE496D">
        <w:rPr>
          <w:b/>
          <w:sz w:val="22"/>
          <w:lang w:eastAsia="zh-CN"/>
        </w:rPr>
        <w:t xml:space="preserve">: </w:t>
      </w:r>
      <w:r>
        <w:rPr>
          <w:b/>
          <w:sz w:val="22"/>
          <w:lang w:eastAsia="zh-CN"/>
        </w:rPr>
        <w:t>T</w:t>
      </w:r>
      <w:r w:rsidRPr="004808F4">
        <w:rPr>
          <w:b/>
          <w:sz w:val="22"/>
          <w:lang w:eastAsia="zh-CN"/>
        </w:rPr>
        <w:t xml:space="preserve">he </w:t>
      </w:r>
      <w:r>
        <w:rPr>
          <w:b/>
          <w:sz w:val="22"/>
          <w:lang w:eastAsia="zh-CN"/>
        </w:rPr>
        <w:t>network</w:t>
      </w:r>
      <w:r w:rsidRPr="004808F4">
        <w:rPr>
          <w:b/>
          <w:sz w:val="22"/>
          <w:lang w:eastAsia="zh-CN"/>
        </w:rPr>
        <w:t xml:space="preserve"> </w:t>
      </w:r>
      <w:r>
        <w:rPr>
          <w:b/>
          <w:sz w:val="22"/>
          <w:lang w:eastAsia="zh-CN"/>
        </w:rPr>
        <w:t xml:space="preserve">can reconfigure the RRM measurements during the SCG deactivation. </w:t>
      </w:r>
    </w:p>
    <w:p w:rsidR="00A30AF2" w:rsidRDefault="00AF271C" w:rsidP="00A30AF2">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 xml:space="preserve">As described above, some RRM measurements should be </w:t>
      </w:r>
      <w:r w:rsidR="00A30AF2">
        <w:rPr>
          <w:sz w:val="22"/>
          <w:lang w:val="pl-PL" w:eastAsia="zh-CN"/>
        </w:rPr>
        <w:t>performed</w:t>
      </w:r>
      <w:r>
        <w:rPr>
          <w:sz w:val="22"/>
          <w:lang w:val="pl-PL" w:eastAsia="zh-CN"/>
        </w:rPr>
        <w:t xml:space="preserve"> </w:t>
      </w:r>
      <w:r w:rsidR="00A30AF2">
        <w:rPr>
          <w:sz w:val="22"/>
          <w:lang w:val="pl-PL" w:eastAsia="zh-CN"/>
        </w:rPr>
        <w:t xml:space="preserve">to support the mobility during SCG deactivation. However, in </w:t>
      </w:r>
      <w:r w:rsidR="00915773">
        <w:rPr>
          <w:sz w:val="22"/>
          <w:lang w:val="pl-PL" w:eastAsia="zh-CN"/>
        </w:rPr>
        <w:t xml:space="preserve">the </w:t>
      </w:r>
      <w:r w:rsidR="00A30AF2">
        <w:rPr>
          <w:sz w:val="22"/>
          <w:lang w:val="pl-PL" w:eastAsia="zh-CN"/>
        </w:rPr>
        <w:t>c</w:t>
      </w:r>
      <w:r w:rsidR="00F13ED9">
        <w:rPr>
          <w:sz w:val="22"/>
          <w:lang w:val="pl-PL" w:eastAsia="zh-CN"/>
        </w:rPr>
        <w:t>a</w:t>
      </w:r>
      <w:r w:rsidR="00A30AF2">
        <w:rPr>
          <w:sz w:val="22"/>
          <w:lang w:val="pl-PL" w:eastAsia="zh-CN"/>
        </w:rPr>
        <w:t>se of UE is stationary or with low mobility, it is useful to perform some RRM relaxation criteria to save the power consumption. For example, RRM measurements can be configured with longer intervals (e.g. similar to measCycleSCell). And the number of carriers/SSB to be measured can be reduced to save power consumption</w:t>
      </w:r>
      <w:r w:rsidR="00CC4224">
        <w:rPr>
          <w:sz w:val="22"/>
          <w:lang w:val="pl-PL" w:eastAsia="zh-CN"/>
        </w:rPr>
        <w:t xml:space="preserve"> [</w:t>
      </w:r>
      <w:r w:rsidR="00F13ED9">
        <w:rPr>
          <w:sz w:val="22"/>
          <w:lang w:val="pl-PL" w:eastAsia="zh-CN"/>
        </w:rPr>
        <w:t>2</w:t>
      </w:r>
      <w:r w:rsidR="00CC4224">
        <w:rPr>
          <w:sz w:val="22"/>
          <w:lang w:val="pl-PL" w:eastAsia="zh-CN"/>
        </w:rPr>
        <w:t>]</w:t>
      </w:r>
      <w:r w:rsidR="00A30AF2">
        <w:rPr>
          <w:sz w:val="22"/>
          <w:lang w:val="pl-PL" w:eastAsia="zh-CN"/>
        </w:rPr>
        <w:t xml:space="preserve">. </w:t>
      </w:r>
    </w:p>
    <w:p w:rsidR="00F13ED9" w:rsidRDefault="00CC4224" w:rsidP="00CC4224">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2: Relaxed RRM measurement can be configured to reduce power consumption during SCG deactivation.</w:t>
      </w:r>
    </w:p>
    <w:p w:rsidR="001549E4" w:rsidRDefault="001549E4" w:rsidP="00CC4224">
      <w:pPr>
        <w:overflowPunct w:val="0"/>
        <w:autoSpaceDE w:val="0"/>
        <w:autoSpaceDN w:val="0"/>
        <w:adjustRightInd w:val="0"/>
        <w:spacing w:before="180" w:line="360" w:lineRule="auto"/>
        <w:jc w:val="both"/>
        <w:textAlignment w:val="baseline"/>
        <w:rPr>
          <w:sz w:val="22"/>
          <w:lang w:eastAsia="zh-CN"/>
        </w:rPr>
      </w:pPr>
      <w:r>
        <w:rPr>
          <w:sz w:val="22"/>
          <w:lang w:eastAsia="zh-CN"/>
        </w:rPr>
        <w:t>General</w:t>
      </w:r>
      <w:r w:rsidR="00495F62">
        <w:rPr>
          <w:sz w:val="22"/>
          <w:lang w:eastAsia="zh-CN"/>
        </w:rPr>
        <w:t>l</w:t>
      </w:r>
      <w:r>
        <w:rPr>
          <w:sz w:val="22"/>
          <w:lang w:eastAsia="zh-CN"/>
        </w:rPr>
        <w:t xml:space="preserve">y, UE </w:t>
      </w:r>
      <w:r w:rsidR="00F13ED9">
        <w:rPr>
          <w:sz w:val="22"/>
          <w:lang w:eastAsia="zh-CN"/>
        </w:rPr>
        <w:t xml:space="preserve">should </w:t>
      </w:r>
      <w:r>
        <w:rPr>
          <w:sz w:val="22"/>
          <w:lang w:eastAsia="zh-CN"/>
        </w:rPr>
        <w:t xml:space="preserve">perform RLM on </w:t>
      </w:r>
      <w:proofErr w:type="spellStart"/>
      <w:r>
        <w:rPr>
          <w:sz w:val="22"/>
          <w:lang w:eastAsia="zh-CN"/>
        </w:rPr>
        <w:t>PSCell</w:t>
      </w:r>
      <w:proofErr w:type="spellEnd"/>
      <w:r>
        <w:rPr>
          <w:sz w:val="22"/>
          <w:lang w:eastAsia="zh-CN"/>
        </w:rPr>
        <w:t xml:space="preserve"> to detect the downlink radio link quality. </w:t>
      </w:r>
      <w:r w:rsidR="00F13ED9">
        <w:rPr>
          <w:sz w:val="22"/>
          <w:lang w:eastAsia="zh-CN"/>
        </w:rPr>
        <w:t xml:space="preserve">To </w:t>
      </w:r>
      <w:r>
        <w:rPr>
          <w:sz w:val="22"/>
          <w:lang w:eastAsia="zh-CN"/>
        </w:rPr>
        <w:t xml:space="preserve">reduce the power consumption when SCG is deactivated, there exists a debate on whether it is necessary to perform RLM. </w:t>
      </w:r>
      <w:r w:rsidR="00495F62">
        <w:rPr>
          <w:sz w:val="22"/>
          <w:lang w:eastAsia="zh-CN"/>
        </w:rPr>
        <w:t xml:space="preserve">Some companies believe that the network can detect the SCG failure based on RRM measurements. However, others indicate that the legacy SCG failure report </w:t>
      </w:r>
      <w:r w:rsidR="000F2CF6">
        <w:rPr>
          <w:sz w:val="22"/>
          <w:lang w:eastAsia="zh-CN"/>
        </w:rPr>
        <w:t>should be</w:t>
      </w:r>
      <w:r w:rsidR="00495F62">
        <w:rPr>
          <w:sz w:val="22"/>
          <w:lang w:eastAsia="zh-CN"/>
        </w:rPr>
        <w:t xml:space="preserve"> </w:t>
      </w:r>
      <w:r w:rsidR="000F2CF6">
        <w:rPr>
          <w:sz w:val="22"/>
          <w:lang w:eastAsia="zh-CN"/>
        </w:rPr>
        <w:t>performed</w:t>
      </w:r>
      <w:r w:rsidR="00495F62">
        <w:rPr>
          <w:sz w:val="22"/>
          <w:lang w:eastAsia="zh-CN"/>
        </w:rPr>
        <w:t xml:space="preserve"> to </w:t>
      </w:r>
      <w:r w:rsidR="000F2CF6">
        <w:rPr>
          <w:sz w:val="22"/>
          <w:lang w:eastAsia="zh-CN"/>
        </w:rPr>
        <w:t>help the network handle SCG failure more quickly</w:t>
      </w:r>
      <w:r w:rsidR="00F13ED9">
        <w:rPr>
          <w:sz w:val="22"/>
          <w:lang w:eastAsia="zh-CN"/>
        </w:rPr>
        <w:t xml:space="preserve"> [3]</w:t>
      </w:r>
      <w:r w:rsidR="000F2CF6">
        <w:rPr>
          <w:sz w:val="22"/>
          <w:lang w:eastAsia="zh-CN"/>
        </w:rPr>
        <w:t xml:space="preserve">. To our understanding, RLM should be performed during SCG deactivation. One reason is that the existing procedure should be </w:t>
      </w:r>
      <w:r w:rsidR="00F13ED9">
        <w:rPr>
          <w:sz w:val="22"/>
          <w:lang w:eastAsia="zh-CN"/>
        </w:rPr>
        <w:t xml:space="preserve">followed </w:t>
      </w:r>
      <w:r w:rsidR="000F2CF6">
        <w:rPr>
          <w:sz w:val="22"/>
          <w:lang w:eastAsia="zh-CN"/>
        </w:rPr>
        <w:t xml:space="preserve">as much as possible. Another reason is that the </w:t>
      </w:r>
      <w:r w:rsidR="000F2CF6" w:rsidRPr="001C1021">
        <w:rPr>
          <w:sz w:val="22"/>
          <w:lang w:eastAsia="zh-CN"/>
        </w:rPr>
        <w:t>network</w:t>
      </w:r>
      <w:r w:rsidR="000F2CF6">
        <w:rPr>
          <w:sz w:val="22"/>
          <w:lang w:eastAsia="zh-CN"/>
        </w:rPr>
        <w:t xml:space="preserve"> can use the RLF report to</w:t>
      </w:r>
      <w:r w:rsidR="000F2CF6" w:rsidRPr="001C1021">
        <w:rPr>
          <w:sz w:val="22"/>
          <w:lang w:eastAsia="zh-CN"/>
        </w:rPr>
        <w:t xml:space="preserve"> remove the UE to </w:t>
      </w:r>
      <w:r w:rsidR="000F2CF6">
        <w:rPr>
          <w:sz w:val="22"/>
          <w:lang w:eastAsia="zh-CN"/>
        </w:rPr>
        <w:t xml:space="preserve">the </w:t>
      </w:r>
      <w:r w:rsidR="000F2CF6" w:rsidRPr="000F2CF6">
        <w:rPr>
          <w:sz w:val="22"/>
          <w:lang w:eastAsia="zh-CN"/>
        </w:rPr>
        <w:t>appropriate</w:t>
      </w:r>
      <w:r w:rsidR="000F2CF6" w:rsidRPr="001C1021">
        <w:rPr>
          <w:sz w:val="22"/>
          <w:lang w:eastAsia="zh-CN"/>
        </w:rPr>
        <w:t xml:space="preserve"> </w:t>
      </w:r>
      <w:proofErr w:type="spellStart"/>
      <w:r w:rsidR="000F2CF6" w:rsidRPr="001C1021">
        <w:rPr>
          <w:sz w:val="22"/>
          <w:lang w:eastAsia="zh-CN"/>
        </w:rPr>
        <w:t>PSCell</w:t>
      </w:r>
      <w:proofErr w:type="spellEnd"/>
      <w:r w:rsidR="000F2CF6">
        <w:rPr>
          <w:sz w:val="22"/>
          <w:lang w:eastAsia="zh-CN"/>
        </w:rPr>
        <w:t xml:space="preserve"> more quickly. </w:t>
      </w:r>
      <w:r w:rsidR="0081076E">
        <w:rPr>
          <w:sz w:val="22"/>
          <w:lang w:eastAsia="zh-CN"/>
        </w:rPr>
        <w:t xml:space="preserve">Considering the power consumption of </w:t>
      </w:r>
      <w:r w:rsidR="0081076E" w:rsidRPr="001C1021">
        <w:rPr>
          <w:sz w:val="22"/>
          <w:lang w:eastAsia="zh-CN"/>
        </w:rPr>
        <w:t xml:space="preserve">RLM measurement, </w:t>
      </w:r>
      <w:r w:rsidR="0081076E">
        <w:rPr>
          <w:sz w:val="22"/>
          <w:lang w:eastAsia="zh-CN"/>
        </w:rPr>
        <w:t xml:space="preserve">one </w:t>
      </w:r>
      <w:r w:rsidR="0081076E" w:rsidRPr="001C1021">
        <w:rPr>
          <w:sz w:val="22"/>
          <w:lang w:eastAsia="zh-CN"/>
        </w:rPr>
        <w:t xml:space="preserve">RLM relaxation mechanism </w:t>
      </w:r>
      <w:r w:rsidR="0081076E">
        <w:rPr>
          <w:sz w:val="22"/>
          <w:lang w:eastAsia="zh-CN"/>
        </w:rPr>
        <w:t>may</w:t>
      </w:r>
      <w:r w:rsidR="0081076E" w:rsidRPr="001C1021">
        <w:rPr>
          <w:sz w:val="22"/>
          <w:lang w:eastAsia="zh-CN"/>
        </w:rPr>
        <w:t xml:space="preserve"> need to be </w:t>
      </w:r>
      <w:r w:rsidR="0081076E">
        <w:rPr>
          <w:sz w:val="22"/>
          <w:lang w:eastAsia="zh-CN"/>
        </w:rPr>
        <w:t>studied.</w:t>
      </w:r>
    </w:p>
    <w:p w:rsidR="00CD28AC" w:rsidRPr="00B35EA1" w:rsidRDefault="00CD28AC" w:rsidP="00CD28AC">
      <w:pPr>
        <w:spacing w:after="0" w:line="360" w:lineRule="auto"/>
        <w:jc w:val="both"/>
        <w:rPr>
          <w:b/>
          <w:sz w:val="22"/>
          <w:szCs w:val="22"/>
          <w:lang w:eastAsia="zh-CN"/>
        </w:rPr>
      </w:pPr>
      <w:r w:rsidRPr="00B35EA1">
        <w:rPr>
          <w:rFonts w:hint="eastAsia"/>
          <w:b/>
          <w:sz w:val="22"/>
          <w:szCs w:val="22"/>
          <w:lang w:eastAsia="zh-CN"/>
        </w:rPr>
        <w:t>P</w:t>
      </w:r>
      <w:r w:rsidRPr="00B35EA1">
        <w:rPr>
          <w:b/>
          <w:sz w:val="22"/>
          <w:szCs w:val="22"/>
          <w:lang w:eastAsia="zh-CN"/>
        </w:rPr>
        <w:t xml:space="preserve">roposal </w:t>
      </w:r>
      <w:r w:rsidR="0081076E">
        <w:rPr>
          <w:b/>
          <w:sz w:val="22"/>
          <w:szCs w:val="22"/>
          <w:lang w:eastAsia="zh-CN"/>
        </w:rPr>
        <w:t>3</w:t>
      </w:r>
      <w:r w:rsidRPr="00B35EA1">
        <w:rPr>
          <w:b/>
          <w:sz w:val="22"/>
          <w:szCs w:val="22"/>
          <w:lang w:eastAsia="zh-CN"/>
        </w:rPr>
        <w:t xml:space="preserve">: UE should perform RLM measurement on </w:t>
      </w:r>
      <w:proofErr w:type="spellStart"/>
      <w:r w:rsidRPr="00B35EA1">
        <w:rPr>
          <w:b/>
          <w:sz w:val="22"/>
          <w:szCs w:val="22"/>
          <w:lang w:eastAsia="zh-CN"/>
        </w:rPr>
        <w:t>PSCell</w:t>
      </w:r>
      <w:proofErr w:type="spellEnd"/>
      <w:r w:rsidR="00F13ED9">
        <w:rPr>
          <w:b/>
          <w:sz w:val="22"/>
          <w:szCs w:val="22"/>
          <w:lang w:eastAsia="zh-CN"/>
        </w:rPr>
        <w:t xml:space="preserve"> when SCG is deactivated</w:t>
      </w:r>
      <w:r w:rsidRPr="00B35EA1">
        <w:rPr>
          <w:b/>
          <w:sz w:val="22"/>
          <w:szCs w:val="22"/>
          <w:lang w:eastAsia="zh-CN"/>
        </w:rPr>
        <w:t xml:space="preserve">. </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ab/>
        <w:t>Conclusions</w:t>
      </w:r>
    </w:p>
    <w:p w:rsidR="008435DE" w:rsidRPr="008435DE" w:rsidRDefault="00527415" w:rsidP="00854EF6">
      <w:pPr>
        <w:spacing w:after="0" w:line="360" w:lineRule="auto"/>
        <w:jc w:val="both"/>
        <w:rPr>
          <w:sz w:val="22"/>
          <w:szCs w:val="22"/>
          <w:lang w:eastAsia="zh-CN"/>
        </w:rPr>
      </w:pPr>
      <w:r w:rsidRPr="00567508">
        <w:rPr>
          <w:sz w:val="22"/>
          <w:szCs w:val="22"/>
          <w:lang w:eastAsia="zh-CN"/>
        </w:rPr>
        <w:t>The paper discuss</w:t>
      </w:r>
      <w:r w:rsidR="00B670F1">
        <w:rPr>
          <w:sz w:val="22"/>
          <w:szCs w:val="22"/>
          <w:lang w:eastAsia="zh-CN"/>
        </w:rPr>
        <w:t>es</w:t>
      </w:r>
      <w:r w:rsidRPr="00567508">
        <w:rPr>
          <w:sz w:val="22"/>
          <w:szCs w:val="22"/>
          <w:lang w:eastAsia="zh-CN"/>
        </w:rPr>
        <w:t xml:space="preserve"> </w:t>
      </w:r>
      <w:r w:rsidR="008435DE">
        <w:rPr>
          <w:rFonts w:hint="eastAsia"/>
          <w:sz w:val="22"/>
          <w:lang w:val="pl-PL" w:eastAsia="zh-CN"/>
        </w:rPr>
        <w:t>some</w:t>
      </w:r>
      <w:r w:rsidR="008435DE">
        <w:rPr>
          <w:sz w:val="22"/>
          <w:lang w:val="pl-PL" w:eastAsia="zh-CN"/>
        </w:rPr>
        <w:t xml:space="preserve"> issues on the </w:t>
      </w:r>
      <w:r w:rsidR="00F13ED9">
        <w:rPr>
          <w:sz w:val="22"/>
          <w:lang w:val="pl-PL" w:eastAsia="zh-CN"/>
        </w:rPr>
        <w:t>UE behavior on deactivated</w:t>
      </w:r>
      <w:r w:rsidR="00D2661B">
        <w:rPr>
          <w:sz w:val="22"/>
          <w:lang w:val="pl-PL" w:eastAsia="zh-CN"/>
        </w:rPr>
        <w:t xml:space="preserve"> SCG</w:t>
      </w:r>
      <w:bookmarkStart w:id="0" w:name="_GoBack"/>
      <w:bookmarkEnd w:id="0"/>
      <w:r w:rsidRPr="00567508">
        <w:rPr>
          <w:sz w:val="22"/>
          <w:szCs w:val="22"/>
          <w:lang w:eastAsia="zh-CN"/>
        </w:rPr>
        <w:t>, and the proposal</w:t>
      </w:r>
      <w:r w:rsidR="00890B96">
        <w:rPr>
          <w:sz w:val="22"/>
          <w:szCs w:val="22"/>
          <w:lang w:eastAsia="zh-CN"/>
        </w:rPr>
        <w:t>s</w:t>
      </w:r>
      <w:r w:rsidRPr="00567508">
        <w:rPr>
          <w:sz w:val="22"/>
          <w:szCs w:val="22"/>
          <w:lang w:eastAsia="zh-CN"/>
        </w:rPr>
        <w:t xml:space="preserve"> are given as </w:t>
      </w:r>
      <w:r w:rsidR="007B4BA6">
        <w:rPr>
          <w:sz w:val="22"/>
          <w:szCs w:val="22"/>
          <w:lang w:eastAsia="zh-CN"/>
        </w:rPr>
        <w:t>following</w:t>
      </w:r>
      <w:r w:rsidRPr="00567508">
        <w:rPr>
          <w:sz w:val="22"/>
          <w:szCs w:val="22"/>
          <w:lang w:eastAsia="zh-CN"/>
        </w:rPr>
        <w:t>.</w:t>
      </w:r>
    </w:p>
    <w:p w:rsidR="00F13ED9" w:rsidRPr="00F13ED9" w:rsidRDefault="00F13ED9" w:rsidP="00854EF6">
      <w:pPr>
        <w:jc w:val="both"/>
        <w:rPr>
          <w:b/>
          <w:sz w:val="22"/>
          <w:lang w:val="pl-PL" w:eastAsia="zh-CN"/>
        </w:rPr>
      </w:pPr>
      <w:r w:rsidRPr="00F13ED9">
        <w:rPr>
          <w:b/>
          <w:sz w:val="22"/>
          <w:lang w:val="pl-PL" w:eastAsia="zh-CN"/>
        </w:rPr>
        <w:t>Proposal 1: The network can reconfigure the RRM measurements during the SCG deactivation.</w:t>
      </w:r>
    </w:p>
    <w:p w:rsidR="00F13ED9" w:rsidRDefault="00F13ED9" w:rsidP="00854EF6">
      <w:pPr>
        <w:jc w:val="both"/>
        <w:rPr>
          <w:b/>
          <w:sz w:val="22"/>
          <w:lang w:val="pl-PL" w:eastAsia="zh-CN"/>
        </w:rPr>
      </w:pPr>
      <w:r w:rsidRPr="00F13ED9">
        <w:rPr>
          <w:b/>
          <w:sz w:val="22"/>
          <w:lang w:val="pl-PL" w:eastAsia="zh-CN"/>
        </w:rPr>
        <w:t>Proposal 2: Relaxed RRM measurement can be configured to reduce power consumption during SCG deactivation.</w:t>
      </w:r>
    </w:p>
    <w:p w:rsidR="000B0A89" w:rsidRDefault="00F13ED9" w:rsidP="00854EF6">
      <w:pPr>
        <w:jc w:val="both"/>
        <w:rPr>
          <w:b/>
          <w:sz w:val="22"/>
          <w:lang w:val="pl-PL" w:eastAsia="zh-CN"/>
        </w:rPr>
      </w:pPr>
      <w:r w:rsidRPr="00F13ED9">
        <w:rPr>
          <w:b/>
          <w:sz w:val="22"/>
          <w:lang w:val="pl-PL" w:eastAsia="zh-CN"/>
        </w:rPr>
        <w:t>Proposal 3: UE should perform RLM measurement on PSCell when SCG is deactivated.</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References</w:t>
      </w:r>
    </w:p>
    <w:p w:rsidR="006D0188" w:rsidRDefault="006D0188" w:rsidP="00A8578C">
      <w:pPr>
        <w:numPr>
          <w:ilvl w:val="0"/>
          <w:numId w:val="48"/>
        </w:numPr>
        <w:overflowPunct w:val="0"/>
        <w:autoSpaceDE w:val="0"/>
        <w:autoSpaceDN w:val="0"/>
        <w:adjustRightInd w:val="0"/>
        <w:spacing w:line="240" w:lineRule="auto"/>
        <w:textAlignment w:val="baseline"/>
        <w:rPr>
          <w:sz w:val="22"/>
          <w:szCs w:val="22"/>
          <w:lang w:eastAsia="zh-CN"/>
        </w:rPr>
      </w:pPr>
      <w:r w:rsidRPr="006D0188">
        <w:rPr>
          <w:sz w:val="22"/>
          <w:szCs w:val="22"/>
          <w:lang w:eastAsia="zh-CN"/>
        </w:rPr>
        <w:t>R2-2010123</w:t>
      </w:r>
      <w:r>
        <w:rPr>
          <w:sz w:val="22"/>
          <w:szCs w:val="22"/>
          <w:lang w:eastAsia="zh-CN"/>
        </w:rPr>
        <w:t xml:space="preserve">, </w:t>
      </w:r>
      <w:r w:rsidRPr="006D0188">
        <w:rPr>
          <w:sz w:val="22"/>
          <w:szCs w:val="22"/>
          <w:lang w:eastAsia="zh-CN"/>
        </w:rPr>
        <w:t>Efficient activation deactivation of SCG Discussion on SCG deactivation and activation</w:t>
      </w:r>
    </w:p>
    <w:p w:rsidR="00C85AC1" w:rsidRDefault="00C85AC1" w:rsidP="00A8578C">
      <w:pPr>
        <w:numPr>
          <w:ilvl w:val="0"/>
          <w:numId w:val="48"/>
        </w:numPr>
        <w:overflowPunct w:val="0"/>
        <w:autoSpaceDE w:val="0"/>
        <w:autoSpaceDN w:val="0"/>
        <w:adjustRightInd w:val="0"/>
        <w:spacing w:line="240" w:lineRule="auto"/>
        <w:textAlignment w:val="baseline"/>
        <w:rPr>
          <w:sz w:val="22"/>
          <w:szCs w:val="22"/>
          <w:lang w:eastAsia="zh-CN"/>
        </w:rPr>
      </w:pPr>
      <w:r>
        <w:rPr>
          <w:rFonts w:hint="eastAsia"/>
          <w:sz w:val="22"/>
          <w:szCs w:val="22"/>
          <w:lang w:eastAsia="zh-CN"/>
        </w:rPr>
        <w:t>3</w:t>
      </w:r>
      <w:r>
        <w:rPr>
          <w:sz w:val="22"/>
          <w:szCs w:val="22"/>
          <w:lang w:eastAsia="zh-CN"/>
        </w:rPr>
        <w:t xml:space="preserve">GPP, </w:t>
      </w:r>
      <w:r w:rsidRPr="00C85AC1">
        <w:rPr>
          <w:sz w:val="22"/>
          <w:szCs w:val="22"/>
          <w:lang w:eastAsia="zh-CN"/>
        </w:rPr>
        <w:t>TR 38.840 V16.0.0</w:t>
      </w:r>
      <w:r>
        <w:rPr>
          <w:sz w:val="22"/>
          <w:szCs w:val="22"/>
          <w:lang w:eastAsia="zh-CN"/>
        </w:rPr>
        <w:t xml:space="preserve">, </w:t>
      </w:r>
      <w:r w:rsidRPr="00C85AC1">
        <w:rPr>
          <w:sz w:val="22"/>
          <w:szCs w:val="22"/>
          <w:lang w:eastAsia="zh-CN"/>
        </w:rPr>
        <w:t>Study on User Equipment (UE) power saving in NR</w:t>
      </w:r>
    </w:p>
    <w:p w:rsidR="00F13ED9" w:rsidRDefault="00F13ED9" w:rsidP="00A8578C">
      <w:pPr>
        <w:numPr>
          <w:ilvl w:val="0"/>
          <w:numId w:val="48"/>
        </w:numPr>
        <w:overflowPunct w:val="0"/>
        <w:autoSpaceDE w:val="0"/>
        <w:autoSpaceDN w:val="0"/>
        <w:adjustRightInd w:val="0"/>
        <w:spacing w:line="240" w:lineRule="auto"/>
        <w:textAlignment w:val="baseline"/>
        <w:rPr>
          <w:sz w:val="22"/>
          <w:szCs w:val="22"/>
          <w:lang w:eastAsia="zh-CN"/>
        </w:rPr>
      </w:pPr>
      <w:r w:rsidRPr="00F13ED9">
        <w:rPr>
          <w:sz w:val="22"/>
          <w:szCs w:val="22"/>
          <w:lang w:eastAsia="zh-CN"/>
        </w:rPr>
        <w:t>R2-2101966</w:t>
      </w:r>
      <w:r>
        <w:rPr>
          <w:sz w:val="22"/>
          <w:szCs w:val="22"/>
          <w:lang w:eastAsia="zh-CN"/>
        </w:rPr>
        <w:t xml:space="preserve">, </w:t>
      </w:r>
      <w:r w:rsidRPr="00F13ED9">
        <w:rPr>
          <w:sz w:val="22"/>
          <w:szCs w:val="22"/>
          <w:lang w:eastAsia="zh-CN"/>
        </w:rPr>
        <w:t>[AT113-</w:t>
      </w:r>
      <w:proofErr w:type="gramStart"/>
      <w:r w:rsidRPr="00F13ED9">
        <w:rPr>
          <w:sz w:val="22"/>
          <w:szCs w:val="22"/>
          <w:lang w:eastAsia="zh-CN"/>
        </w:rPr>
        <w:t>e][</w:t>
      </w:r>
      <w:proofErr w:type="gramEnd"/>
      <w:r w:rsidRPr="00F13ED9">
        <w:rPr>
          <w:sz w:val="22"/>
          <w:szCs w:val="22"/>
          <w:lang w:eastAsia="zh-CN"/>
        </w:rPr>
        <w:t>230][</w:t>
      </w:r>
      <w:proofErr w:type="spellStart"/>
      <w:r w:rsidRPr="00F13ED9">
        <w:rPr>
          <w:sz w:val="22"/>
          <w:szCs w:val="22"/>
          <w:lang w:eastAsia="zh-CN"/>
        </w:rPr>
        <w:t>eDCCA</w:t>
      </w:r>
      <w:proofErr w:type="spellEnd"/>
      <w:r w:rsidRPr="00F13ED9">
        <w:rPr>
          <w:sz w:val="22"/>
          <w:szCs w:val="22"/>
          <w:lang w:eastAsia="zh-CN"/>
        </w:rPr>
        <w:t>] Solution alternatives for SCG activation and deactivation (Huawei)</w:t>
      </w:r>
    </w:p>
    <w:p w:rsidR="00217BBD" w:rsidRPr="00FF010F" w:rsidRDefault="00217BBD" w:rsidP="00567508">
      <w:pPr>
        <w:tabs>
          <w:tab w:val="num" w:pos="360"/>
        </w:tabs>
        <w:overflowPunct w:val="0"/>
        <w:autoSpaceDE w:val="0"/>
        <w:autoSpaceDN w:val="0"/>
        <w:adjustRightInd w:val="0"/>
        <w:spacing w:line="240" w:lineRule="auto"/>
        <w:ind w:left="357" w:hanging="357"/>
        <w:textAlignment w:val="baseline"/>
        <w:rPr>
          <w:sz w:val="22"/>
          <w:szCs w:val="22"/>
        </w:rPr>
      </w:pPr>
    </w:p>
    <w:sectPr w:rsidR="00217BBD" w:rsidRPr="00FF010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0DF5" w:rsidRDefault="00210DF5" w:rsidP="00912621">
      <w:pPr>
        <w:spacing w:after="0" w:line="240" w:lineRule="auto"/>
      </w:pPr>
      <w:r>
        <w:separator/>
      </w:r>
    </w:p>
  </w:endnote>
  <w:endnote w:type="continuationSeparator" w:id="0">
    <w:p w:rsidR="00210DF5" w:rsidRDefault="00210DF5"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0DF5" w:rsidRDefault="00210DF5" w:rsidP="00912621">
      <w:pPr>
        <w:spacing w:after="0" w:line="240" w:lineRule="auto"/>
      </w:pPr>
      <w:r>
        <w:separator/>
      </w:r>
    </w:p>
  </w:footnote>
  <w:footnote w:type="continuationSeparator" w:id="0">
    <w:p w:rsidR="00210DF5" w:rsidRDefault="00210DF5"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FFC29F"/>
    <w:multiLevelType w:val="singleLevel"/>
    <w:tmpl w:val="BEFFC29F"/>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5" w15:restartNumberingAfterBreak="0">
    <w:nsid w:val="0DC03201"/>
    <w:multiLevelType w:val="hybridMultilevel"/>
    <w:tmpl w:val="35C4298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0F7811B1"/>
    <w:multiLevelType w:val="hybridMultilevel"/>
    <w:tmpl w:val="0EF05B58"/>
    <w:lvl w:ilvl="0" w:tplc="32D6B2B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C5A5D"/>
    <w:multiLevelType w:val="hybridMultilevel"/>
    <w:tmpl w:val="39EA3CCC"/>
    <w:lvl w:ilvl="0" w:tplc="A1720A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76BAA"/>
    <w:multiLevelType w:val="hybridMultilevel"/>
    <w:tmpl w:val="8FA8A2B4"/>
    <w:lvl w:ilvl="0" w:tplc="84948BEE">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8E3603E"/>
    <w:multiLevelType w:val="hybridMultilevel"/>
    <w:tmpl w:val="EF66A7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A67F2"/>
    <w:multiLevelType w:val="multilevel"/>
    <w:tmpl w:val="1D3A67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FE5357"/>
    <w:multiLevelType w:val="multilevel"/>
    <w:tmpl w:val="E1B686AC"/>
    <w:lvl w:ilvl="0">
      <w:start w:val="1"/>
      <w:numFmt w:val="decimal"/>
      <w:lvlText w:val="%1"/>
      <w:lvlJc w:val="left"/>
      <w:pPr>
        <w:ind w:left="1128" w:hanging="1128"/>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1E443F71"/>
    <w:multiLevelType w:val="hybridMultilevel"/>
    <w:tmpl w:val="49BC2FA2"/>
    <w:lvl w:ilvl="0" w:tplc="4E2EBC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D13"/>
    <w:multiLevelType w:val="hybridMultilevel"/>
    <w:tmpl w:val="A49E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8"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9" w15:restartNumberingAfterBreak="0">
    <w:nsid w:val="2D7F1820"/>
    <w:multiLevelType w:val="hybridMultilevel"/>
    <w:tmpl w:val="A0A8E8F0"/>
    <w:lvl w:ilvl="0" w:tplc="1820DB5E">
      <w:start w:val="4"/>
      <w:numFmt w:val="decimal"/>
      <w:lvlText w:val="%1."/>
      <w:lvlJc w:val="left"/>
      <w:pPr>
        <w:ind w:left="720" w:hanging="360"/>
      </w:pPr>
      <w:rPr>
        <w:rFonts w:hint="default"/>
      </w:rPr>
    </w:lvl>
    <w:lvl w:ilvl="1" w:tplc="DE9ED056">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603885"/>
    <w:multiLevelType w:val="hybridMultilevel"/>
    <w:tmpl w:val="C0CAB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0710EB"/>
    <w:multiLevelType w:val="hybridMultilevel"/>
    <w:tmpl w:val="B3DA5F26"/>
    <w:lvl w:ilvl="0" w:tplc="1E04DDF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A7EF2"/>
    <w:multiLevelType w:val="hybridMultilevel"/>
    <w:tmpl w:val="B00AF3F2"/>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A5D4CA1"/>
    <w:multiLevelType w:val="hybridMultilevel"/>
    <w:tmpl w:val="FD3461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EE5B58"/>
    <w:multiLevelType w:val="hybridMultilevel"/>
    <w:tmpl w:val="031E0C66"/>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470236F"/>
    <w:multiLevelType w:val="hybridMultilevel"/>
    <w:tmpl w:val="419C7354"/>
    <w:lvl w:ilvl="0" w:tplc="6882B5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9A1DAF"/>
    <w:multiLevelType w:val="hybridMultilevel"/>
    <w:tmpl w:val="0C28A8B6"/>
    <w:lvl w:ilvl="0" w:tplc="EFA42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F60364"/>
    <w:multiLevelType w:val="hybridMultilevel"/>
    <w:tmpl w:val="FAE85A2E"/>
    <w:lvl w:ilvl="0" w:tplc="64442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3317B"/>
    <w:multiLevelType w:val="hybridMultilevel"/>
    <w:tmpl w:val="DC9CD022"/>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FA12B1"/>
    <w:multiLevelType w:val="hybridMultilevel"/>
    <w:tmpl w:val="A926AF7C"/>
    <w:lvl w:ilvl="0" w:tplc="3670B13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84A2CAF"/>
    <w:multiLevelType w:val="hybridMultilevel"/>
    <w:tmpl w:val="E29C24B8"/>
    <w:lvl w:ilvl="0" w:tplc="8F10BA4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0458D6"/>
    <w:multiLevelType w:val="hybridMultilevel"/>
    <w:tmpl w:val="A8BCA9A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F3370B"/>
    <w:multiLevelType w:val="hybridMultilevel"/>
    <w:tmpl w:val="64C2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BC2402"/>
    <w:multiLevelType w:val="hybridMultilevel"/>
    <w:tmpl w:val="46CC955C"/>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6F711CED"/>
    <w:multiLevelType w:val="hybridMultilevel"/>
    <w:tmpl w:val="DC1E1474"/>
    <w:lvl w:ilvl="0" w:tplc="0409000F">
      <w:start w:val="1"/>
      <w:numFmt w:val="decimal"/>
      <w:lvlText w:val="%1."/>
      <w:lvlJc w:val="left"/>
      <w:pPr>
        <w:tabs>
          <w:tab w:val="num" w:pos="1619"/>
        </w:tabs>
        <w:ind w:left="1619" w:hanging="360"/>
      </w:pPr>
      <w:rPr>
        <w:rFont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44415F6"/>
    <w:multiLevelType w:val="hybridMultilevel"/>
    <w:tmpl w:val="61881F7A"/>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7D190252"/>
    <w:multiLevelType w:val="hybridMultilevel"/>
    <w:tmpl w:val="59D82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50"/>
  </w:num>
  <w:num w:numId="3">
    <w:abstractNumId w:val="46"/>
  </w:num>
  <w:num w:numId="4">
    <w:abstractNumId w:val="31"/>
  </w:num>
  <w:num w:numId="5">
    <w:abstractNumId w:val="27"/>
  </w:num>
  <w:num w:numId="6">
    <w:abstractNumId w:val="13"/>
  </w:num>
  <w:num w:numId="7">
    <w:abstractNumId w:val="29"/>
  </w:num>
  <w:num w:numId="8">
    <w:abstractNumId w:val="19"/>
  </w:num>
  <w:num w:numId="9">
    <w:abstractNumId w:val="24"/>
  </w:num>
  <w:num w:numId="10">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0"/>
  </w:num>
  <w:num w:numId="13">
    <w:abstractNumId w:val="3"/>
  </w:num>
  <w:num w:numId="14">
    <w:abstractNumId w:val="44"/>
  </w:num>
  <w:num w:numId="15">
    <w:abstractNumId w:val="11"/>
  </w:num>
  <w:num w:numId="16">
    <w:abstractNumId w:val="42"/>
  </w:num>
  <w:num w:numId="17">
    <w:abstractNumId w:val="28"/>
  </w:num>
  <w:num w:numId="18">
    <w:abstractNumId w:val="45"/>
  </w:num>
  <w:num w:numId="19">
    <w:abstractNumId w:val="39"/>
  </w:num>
  <w:num w:numId="20">
    <w:abstractNumId w:val="3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9"/>
  </w:num>
  <w:num w:numId="24">
    <w:abstractNumId w:val="4"/>
  </w:num>
  <w:num w:numId="25">
    <w:abstractNumId w:val="7"/>
  </w:num>
  <w:num w:numId="26">
    <w:abstractNumId w:val="10"/>
  </w:num>
  <w:num w:numId="27">
    <w:abstractNumId w:val="14"/>
  </w:num>
  <w:num w:numId="28">
    <w:abstractNumId w:val="49"/>
  </w:num>
  <w:num w:numId="29">
    <w:abstractNumId w:val="47"/>
  </w:num>
  <w:num w:numId="30">
    <w:abstractNumId w:val="32"/>
  </w:num>
  <w:num w:numId="31">
    <w:abstractNumId w:val="35"/>
  </w:num>
  <w:num w:numId="32">
    <w:abstractNumId w:val="25"/>
  </w:num>
  <w:num w:numId="33">
    <w:abstractNumId w:val="22"/>
  </w:num>
  <w:num w:numId="34">
    <w:abstractNumId w:val="15"/>
  </w:num>
  <w:num w:numId="35">
    <w:abstractNumId w:val="17"/>
  </w:num>
  <w:num w:numId="36">
    <w:abstractNumId w:val="38"/>
  </w:num>
  <w:num w:numId="37">
    <w:abstractNumId w:val="16"/>
  </w:num>
  <w:num w:numId="38">
    <w:abstractNumId w:val="51"/>
  </w:num>
  <w:num w:numId="39">
    <w:abstractNumId w:val="5"/>
  </w:num>
  <w:num w:numId="40">
    <w:abstractNumId w:val="12"/>
  </w:num>
  <w:num w:numId="41">
    <w:abstractNumId w:val="41"/>
  </w:num>
  <w:num w:numId="42">
    <w:abstractNumId w:val="8"/>
  </w:num>
  <w:num w:numId="43">
    <w:abstractNumId w:val="47"/>
  </w:num>
  <w:num w:numId="44">
    <w:abstractNumId w:val="34"/>
  </w:num>
  <w:num w:numId="45">
    <w:abstractNumId w:val="2"/>
  </w:num>
  <w:num w:numId="46">
    <w:abstractNumId w:val="6"/>
  </w:num>
  <w:num w:numId="47">
    <w:abstractNumId w:val="47"/>
  </w:num>
  <w:num w:numId="48">
    <w:abstractNumId w:val="21"/>
  </w:num>
  <w:num w:numId="49">
    <w:abstractNumId w:val="1"/>
  </w:num>
  <w:num w:numId="50">
    <w:abstractNumId w:val="36"/>
  </w:num>
  <w:num w:numId="51">
    <w:abstractNumId w:val="26"/>
  </w:num>
  <w:num w:numId="52">
    <w:abstractNumId w:val="37"/>
  </w:num>
  <w:num w:numId="53">
    <w:abstractNumId w:val="48"/>
  </w:num>
  <w:num w:numId="54">
    <w:abstractNumId w:val="18"/>
  </w:num>
  <w:num w:numId="55">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06B"/>
    <w:rsid w:val="00005498"/>
    <w:rsid w:val="0000612D"/>
    <w:rsid w:val="000066A8"/>
    <w:rsid w:val="00011147"/>
    <w:rsid w:val="00017BB3"/>
    <w:rsid w:val="0002254B"/>
    <w:rsid w:val="00025FCB"/>
    <w:rsid w:val="00027C89"/>
    <w:rsid w:val="0003047D"/>
    <w:rsid w:val="00032963"/>
    <w:rsid w:val="00034724"/>
    <w:rsid w:val="00036389"/>
    <w:rsid w:val="000369EB"/>
    <w:rsid w:val="0004190C"/>
    <w:rsid w:val="00042F9E"/>
    <w:rsid w:val="000430EB"/>
    <w:rsid w:val="00050CE1"/>
    <w:rsid w:val="0005124C"/>
    <w:rsid w:val="0005209D"/>
    <w:rsid w:val="000555C3"/>
    <w:rsid w:val="000604F0"/>
    <w:rsid w:val="000646DB"/>
    <w:rsid w:val="00066539"/>
    <w:rsid w:val="00066942"/>
    <w:rsid w:val="00073E84"/>
    <w:rsid w:val="000767B8"/>
    <w:rsid w:val="00077EEE"/>
    <w:rsid w:val="00086FBC"/>
    <w:rsid w:val="0009037E"/>
    <w:rsid w:val="00090FBE"/>
    <w:rsid w:val="00091A59"/>
    <w:rsid w:val="00093B30"/>
    <w:rsid w:val="000965F2"/>
    <w:rsid w:val="00096841"/>
    <w:rsid w:val="000A6F9E"/>
    <w:rsid w:val="000B0A89"/>
    <w:rsid w:val="000B0BE2"/>
    <w:rsid w:val="000B1609"/>
    <w:rsid w:val="000B4E76"/>
    <w:rsid w:val="000C44C8"/>
    <w:rsid w:val="000C511B"/>
    <w:rsid w:val="000C5793"/>
    <w:rsid w:val="000C5937"/>
    <w:rsid w:val="000C5DC9"/>
    <w:rsid w:val="000D106F"/>
    <w:rsid w:val="000D741E"/>
    <w:rsid w:val="000D75C9"/>
    <w:rsid w:val="000D7737"/>
    <w:rsid w:val="000E10EC"/>
    <w:rsid w:val="000E11E4"/>
    <w:rsid w:val="000E1B91"/>
    <w:rsid w:val="000E281B"/>
    <w:rsid w:val="000E2934"/>
    <w:rsid w:val="000E36E2"/>
    <w:rsid w:val="000E4C6D"/>
    <w:rsid w:val="000E6A20"/>
    <w:rsid w:val="000F15DE"/>
    <w:rsid w:val="000F295F"/>
    <w:rsid w:val="000F2CF6"/>
    <w:rsid w:val="000F32F0"/>
    <w:rsid w:val="000F6B31"/>
    <w:rsid w:val="00105FBA"/>
    <w:rsid w:val="00111B68"/>
    <w:rsid w:val="001130EF"/>
    <w:rsid w:val="00115999"/>
    <w:rsid w:val="00120021"/>
    <w:rsid w:val="001230E4"/>
    <w:rsid w:val="001259DC"/>
    <w:rsid w:val="00126AFB"/>
    <w:rsid w:val="00127520"/>
    <w:rsid w:val="00127B07"/>
    <w:rsid w:val="00132D82"/>
    <w:rsid w:val="00134B54"/>
    <w:rsid w:val="001401C9"/>
    <w:rsid w:val="001403B3"/>
    <w:rsid w:val="00140F85"/>
    <w:rsid w:val="00141B0B"/>
    <w:rsid w:val="00141B36"/>
    <w:rsid w:val="001479BA"/>
    <w:rsid w:val="00151F18"/>
    <w:rsid w:val="001549E4"/>
    <w:rsid w:val="00154F84"/>
    <w:rsid w:val="001600AA"/>
    <w:rsid w:val="00164047"/>
    <w:rsid w:val="00164861"/>
    <w:rsid w:val="00166D8A"/>
    <w:rsid w:val="001712C5"/>
    <w:rsid w:val="00180F8A"/>
    <w:rsid w:val="001836FE"/>
    <w:rsid w:val="001843F4"/>
    <w:rsid w:val="001860BF"/>
    <w:rsid w:val="001868B7"/>
    <w:rsid w:val="00191D05"/>
    <w:rsid w:val="00191FD3"/>
    <w:rsid w:val="00193698"/>
    <w:rsid w:val="0019507E"/>
    <w:rsid w:val="00196AA8"/>
    <w:rsid w:val="0019774D"/>
    <w:rsid w:val="001A13C2"/>
    <w:rsid w:val="001A3453"/>
    <w:rsid w:val="001A3791"/>
    <w:rsid w:val="001B22A6"/>
    <w:rsid w:val="001B2B14"/>
    <w:rsid w:val="001B2FF4"/>
    <w:rsid w:val="001B3AF9"/>
    <w:rsid w:val="001B3EE6"/>
    <w:rsid w:val="001B54EF"/>
    <w:rsid w:val="001B5AB4"/>
    <w:rsid w:val="001B65EE"/>
    <w:rsid w:val="001C2BF7"/>
    <w:rsid w:val="001C309B"/>
    <w:rsid w:val="001C5557"/>
    <w:rsid w:val="001C6781"/>
    <w:rsid w:val="001D301B"/>
    <w:rsid w:val="001D4AEF"/>
    <w:rsid w:val="001D5388"/>
    <w:rsid w:val="001D6271"/>
    <w:rsid w:val="001E0405"/>
    <w:rsid w:val="001E301C"/>
    <w:rsid w:val="001E7D73"/>
    <w:rsid w:val="001F3D1B"/>
    <w:rsid w:val="002004D0"/>
    <w:rsid w:val="002018D8"/>
    <w:rsid w:val="00202DA2"/>
    <w:rsid w:val="00205816"/>
    <w:rsid w:val="00210DF5"/>
    <w:rsid w:val="002165C4"/>
    <w:rsid w:val="00217BBD"/>
    <w:rsid w:val="00217D3F"/>
    <w:rsid w:val="00221473"/>
    <w:rsid w:val="002230FE"/>
    <w:rsid w:val="00224209"/>
    <w:rsid w:val="002277BF"/>
    <w:rsid w:val="00230F8B"/>
    <w:rsid w:val="0023110F"/>
    <w:rsid w:val="00234278"/>
    <w:rsid w:val="00235189"/>
    <w:rsid w:val="00235E70"/>
    <w:rsid w:val="00235F1E"/>
    <w:rsid w:val="00236921"/>
    <w:rsid w:val="002406C5"/>
    <w:rsid w:val="00240855"/>
    <w:rsid w:val="00242CA8"/>
    <w:rsid w:val="00243571"/>
    <w:rsid w:val="00244BEF"/>
    <w:rsid w:val="0024526E"/>
    <w:rsid w:val="00245CDE"/>
    <w:rsid w:val="002470AE"/>
    <w:rsid w:val="00251F5A"/>
    <w:rsid w:val="00254AED"/>
    <w:rsid w:val="00254C82"/>
    <w:rsid w:val="00262E88"/>
    <w:rsid w:val="00267432"/>
    <w:rsid w:val="00271723"/>
    <w:rsid w:val="00271FE1"/>
    <w:rsid w:val="00272663"/>
    <w:rsid w:val="00272B2D"/>
    <w:rsid w:val="0027305F"/>
    <w:rsid w:val="00273993"/>
    <w:rsid w:val="00274D41"/>
    <w:rsid w:val="002759CB"/>
    <w:rsid w:val="00276DBE"/>
    <w:rsid w:val="00287C99"/>
    <w:rsid w:val="002920E0"/>
    <w:rsid w:val="00292A0D"/>
    <w:rsid w:val="00293311"/>
    <w:rsid w:val="002952AA"/>
    <w:rsid w:val="002A12AB"/>
    <w:rsid w:val="002A29B1"/>
    <w:rsid w:val="002A3349"/>
    <w:rsid w:val="002A3396"/>
    <w:rsid w:val="002A402B"/>
    <w:rsid w:val="002A4A70"/>
    <w:rsid w:val="002A5957"/>
    <w:rsid w:val="002A7436"/>
    <w:rsid w:val="002B1588"/>
    <w:rsid w:val="002B1D95"/>
    <w:rsid w:val="002B5F1C"/>
    <w:rsid w:val="002C2070"/>
    <w:rsid w:val="002C2844"/>
    <w:rsid w:val="002C5B9C"/>
    <w:rsid w:val="002C5FB0"/>
    <w:rsid w:val="002C6CFB"/>
    <w:rsid w:val="002C7F40"/>
    <w:rsid w:val="002D5D6A"/>
    <w:rsid w:val="002E227E"/>
    <w:rsid w:val="002E3F17"/>
    <w:rsid w:val="002E5E3B"/>
    <w:rsid w:val="002F0AE5"/>
    <w:rsid w:val="00301489"/>
    <w:rsid w:val="003048C4"/>
    <w:rsid w:val="00305586"/>
    <w:rsid w:val="003069EF"/>
    <w:rsid w:val="00307415"/>
    <w:rsid w:val="00307C3C"/>
    <w:rsid w:val="00310D26"/>
    <w:rsid w:val="00315302"/>
    <w:rsid w:val="00315519"/>
    <w:rsid w:val="00315721"/>
    <w:rsid w:val="00320BE3"/>
    <w:rsid w:val="003230A1"/>
    <w:rsid w:val="00324061"/>
    <w:rsid w:val="003252E5"/>
    <w:rsid w:val="00325F84"/>
    <w:rsid w:val="0033455C"/>
    <w:rsid w:val="00342D80"/>
    <w:rsid w:val="00343273"/>
    <w:rsid w:val="003507E6"/>
    <w:rsid w:val="0035134B"/>
    <w:rsid w:val="00353BD1"/>
    <w:rsid w:val="003554C1"/>
    <w:rsid w:val="0035607B"/>
    <w:rsid w:val="00356996"/>
    <w:rsid w:val="00357439"/>
    <w:rsid w:val="003601F2"/>
    <w:rsid w:val="00361AB5"/>
    <w:rsid w:val="003627A7"/>
    <w:rsid w:val="00363319"/>
    <w:rsid w:val="003641A7"/>
    <w:rsid w:val="00364532"/>
    <w:rsid w:val="00366103"/>
    <w:rsid w:val="0036762D"/>
    <w:rsid w:val="003677A2"/>
    <w:rsid w:val="00367C84"/>
    <w:rsid w:val="00370AD1"/>
    <w:rsid w:val="0037274D"/>
    <w:rsid w:val="00373A19"/>
    <w:rsid w:val="0037523D"/>
    <w:rsid w:val="00377A8C"/>
    <w:rsid w:val="00377FA4"/>
    <w:rsid w:val="0038057B"/>
    <w:rsid w:val="00381922"/>
    <w:rsid w:val="003847CE"/>
    <w:rsid w:val="003860DA"/>
    <w:rsid w:val="003872A3"/>
    <w:rsid w:val="00391DAA"/>
    <w:rsid w:val="00392721"/>
    <w:rsid w:val="00394300"/>
    <w:rsid w:val="00394DC6"/>
    <w:rsid w:val="003A1A7A"/>
    <w:rsid w:val="003A3DCF"/>
    <w:rsid w:val="003A504D"/>
    <w:rsid w:val="003B0E9B"/>
    <w:rsid w:val="003B1401"/>
    <w:rsid w:val="003B1413"/>
    <w:rsid w:val="003B1553"/>
    <w:rsid w:val="003B1CDE"/>
    <w:rsid w:val="003B2076"/>
    <w:rsid w:val="003B472F"/>
    <w:rsid w:val="003B7E4C"/>
    <w:rsid w:val="003C0767"/>
    <w:rsid w:val="003C59C3"/>
    <w:rsid w:val="003C6042"/>
    <w:rsid w:val="003C690E"/>
    <w:rsid w:val="003C7B6A"/>
    <w:rsid w:val="003D0AD1"/>
    <w:rsid w:val="003D4CC4"/>
    <w:rsid w:val="003D675C"/>
    <w:rsid w:val="003D6E7E"/>
    <w:rsid w:val="003E1E4A"/>
    <w:rsid w:val="003E244E"/>
    <w:rsid w:val="003E71A9"/>
    <w:rsid w:val="003F0EB9"/>
    <w:rsid w:val="003F55F2"/>
    <w:rsid w:val="003F6025"/>
    <w:rsid w:val="003F6726"/>
    <w:rsid w:val="004029FC"/>
    <w:rsid w:val="004054BE"/>
    <w:rsid w:val="00407202"/>
    <w:rsid w:val="004129F4"/>
    <w:rsid w:val="00412DE7"/>
    <w:rsid w:val="0042126F"/>
    <w:rsid w:val="00423465"/>
    <w:rsid w:val="00424A71"/>
    <w:rsid w:val="004300C4"/>
    <w:rsid w:val="00432FE0"/>
    <w:rsid w:val="004351B0"/>
    <w:rsid w:val="0043563F"/>
    <w:rsid w:val="00436BCE"/>
    <w:rsid w:val="00442D92"/>
    <w:rsid w:val="00443997"/>
    <w:rsid w:val="004448E3"/>
    <w:rsid w:val="00445BCD"/>
    <w:rsid w:val="00446D38"/>
    <w:rsid w:val="004476B3"/>
    <w:rsid w:val="0045346E"/>
    <w:rsid w:val="00454657"/>
    <w:rsid w:val="00455818"/>
    <w:rsid w:val="00456E56"/>
    <w:rsid w:val="00462444"/>
    <w:rsid w:val="0046305E"/>
    <w:rsid w:val="00463546"/>
    <w:rsid w:val="00465271"/>
    <w:rsid w:val="00467985"/>
    <w:rsid w:val="00471718"/>
    <w:rsid w:val="00477868"/>
    <w:rsid w:val="004802B6"/>
    <w:rsid w:val="004808F4"/>
    <w:rsid w:val="00481F78"/>
    <w:rsid w:val="00491B2B"/>
    <w:rsid w:val="004958DF"/>
    <w:rsid w:val="00495F62"/>
    <w:rsid w:val="00497FBD"/>
    <w:rsid w:val="004A2BD6"/>
    <w:rsid w:val="004A40BC"/>
    <w:rsid w:val="004A532F"/>
    <w:rsid w:val="004A53AF"/>
    <w:rsid w:val="004B1F48"/>
    <w:rsid w:val="004B3275"/>
    <w:rsid w:val="004B49A2"/>
    <w:rsid w:val="004C181E"/>
    <w:rsid w:val="004C36E5"/>
    <w:rsid w:val="004C3F5E"/>
    <w:rsid w:val="004C4139"/>
    <w:rsid w:val="004C643B"/>
    <w:rsid w:val="004C74A4"/>
    <w:rsid w:val="004D05C1"/>
    <w:rsid w:val="004D1142"/>
    <w:rsid w:val="004D3EFD"/>
    <w:rsid w:val="004D4E90"/>
    <w:rsid w:val="004D5B32"/>
    <w:rsid w:val="004D76EA"/>
    <w:rsid w:val="004D7DBB"/>
    <w:rsid w:val="004D7E60"/>
    <w:rsid w:val="004E0501"/>
    <w:rsid w:val="004E053A"/>
    <w:rsid w:val="004E17FF"/>
    <w:rsid w:val="004E1EB0"/>
    <w:rsid w:val="004E4E91"/>
    <w:rsid w:val="004E554B"/>
    <w:rsid w:val="004E69C5"/>
    <w:rsid w:val="004E6F44"/>
    <w:rsid w:val="004F01F6"/>
    <w:rsid w:val="004F3B2E"/>
    <w:rsid w:val="004F3EC5"/>
    <w:rsid w:val="004F5E29"/>
    <w:rsid w:val="004F6939"/>
    <w:rsid w:val="00500BCE"/>
    <w:rsid w:val="00504B90"/>
    <w:rsid w:val="0050578F"/>
    <w:rsid w:val="00506853"/>
    <w:rsid w:val="00510C97"/>
    <w:rsid w:val="00512820"/>
    <w:rsid w:val="005162C8"/>
    <w:rsid w:val="0052422A"/>
    <w:rsid w:val="0052475D"/>
    <w:rsid w:val="00525C92"/>
    <w:rsid w:val="0052636C"/>
    <w:rsid w:val="00526EFC"/>
    <w:rsid w:val="00527415"/>
    <w:rsid w:val="005310BE"/>
    <w:rsid w:val="0053177A"/>
    <w:rsid w:val="00531FEB"/>
    <w:rsid w:val="00532738"/>
    <w:rsid w:val="005336A9"/>
    <w:rsid w:val="00535021"/>
    <w:rsid w:val="0053665F"/>
    <w:rsid w:val="00542ECE"/>
    <w:rsid w:val="00547947"/>
    <w:rsid w:val="005529A1"/>
    <w:rsid w:val="0055600B"/>
    <w:rsid w:val="00557DC9"/>
    <w:rsid w:val="005605C7"/>
    <w:rsid w:val="00563CFE"/>
    <w:rsid w:val="005663E1"/>
    <w:rsid w:val="00567508"/>
    <w:rsid w:val="0057555A"/>
    <w:rsid w:val="005759B5"/>
    <w:rsid w:val="005759E3"/>
    <w:rsid w:val="005764C2"/>
    <w:rsid w:val="00583C8C"/>
    <w:rsid w:val="00584766"/>
    <w:rsid w:val="00584ABC"/>
    <w:rsid w:val="00587A03"/>
    <w:rsid w:val="0059012E"/>
    <w:rsid w:val="00590A46"/>
    <w:rsid w:val="0059678B"/>
    <w:rsid w:val="005A0323"/>
    <w:rsid w:val="005A094D"/>
    <w:rsid w:val="005B302C"/>
    <w:rsid w:val="005B30D2"/>
    <w:rsid w:val="005C1A11"/>
    <w:rsid w:val="005C2264"/>
    <w:rsid w:val="005C2636"/>
    <w:rsid w:val="005C36C4"/>
    <w:rsid w:val="005C4B21"/>
    <w:rsid w:val="005C644A"/>
    <w:rsid w:val="005C66B9"/>
    <w:rsid w:val="005D3C43"/>
    <w:rsid w:val="005D6763"/>
    <w:rsid w:val="005E0824"/>
    <w:rsid w:val="005E1854"/>
    <w:rsid w:val="005E1D72"/>
    <w:rsid w:val="005E2FEC"/>
    <w:rsid w:val="005F13AE"/>
    <w:rsid w:val="005F27F8"/>
    <w:rsid w:val="005F3962"/>
    <w:rsid w:val="005F4F70"/>
    <w:rsid w:val="005F5683"/>
    <w:rsid w:val="00600295"/>
    <w:rsid w:val="006076B8"/>
    <w:rsid w:val="0061049C"/>
    <w:rsid w:val="006112C0"/>
    <w:rsid w:val="006122E2"/>
    <w:rsid w:val="00616A68"/>
    <w:rsid w:val="00617DC0"/>
    <w:rsid w:val="006246C5"/>
    <w:rsid w:val="00626FF1"/>
    <w:rsid w:val="00632A63"/>
    <w:rsid w:val="006334FE"/>
    <w:rsid w:val="006403C1"/>
    <w:rsid w:val="0064273A"/>
    <w:rsid w:val="00642BC8"/>
    <w:rsid w:val="00643FB1"/>
    <w:rsid w:val="00645345"/>
    <w:rsid w:val="00645370"/>
    <w:rsid w:val="0064580D"/>
    <w:rsid w:val="0065337C"/>
    <w:rsid w:val="00656A4A"/>
    <w:rsid w:val="006575AD"/>
    <w:rsid w:val="006640D4"/>
    <w:rsid w:val="00667D6F"/>
    <w:rsid w:val="00672220"/>
    <w:rsid w:val="00675CCE"/>
    <w:rsid w:val="00676CAB"/>
    <w:rsid w:val="00677F07"/>
    <w:rsid w:val="006826DC"/>
    <w:rsid w:val="006833C9"/>
    <w:rsid w:val="00684A69"/>
    <w:rsid w:val="0068532B"/>
    <w:rsid w:val="00686E93"/>
    <w:rsid w:val="00691291"/>
    <w:rsid w:val="006925FF"/>
    <w:rsid w:val="006933C1"/>
    <w:rsid w:val="006A39AA"/>
    <w:rsid w:val="006A65E5"/>
    <w:rsid w:val="006B2395"/>
    <w:rsid w:val="006B4972"/>
    <w:rsid w:val="006C0C2B"/>
    <w:rsid w:val="006C2804"/>
    <w:rsid w:val="006C53AC"/>
    <w:rsid w:val="006C7B4E"/>
    <w:rsid w:val="006D0188"/>
    <w:rsid w:val="006D26D9"/>
    <w:rsid w:val="006D3105"/>
    <w:rsid w:val="006D337E"/>
    <w:rsid w:val="006D3C37"/>
    <w:rsid w:val="006E00C9"/>
    <w:rsid w:val="006E2530"/>
    <w:rsid w:val="006E61C4"/>
    <w:rsid w:val="006F35CB"/>
    <w:rsid w:val="006F4A09"/>
    <w:rsid w:val="00700410"/>
    <w:rsid w:val="00702CA9"/>
    <w:rsid w:val="0070337A"/>
    <w:rsid w:val="007073B7"/>
    <w:rsid w:val="00707A19"/>
    <w:rsid w:val="00710171"/>
    <w:rsid w:val="0071176F"/>
    <w:rsid w:val="0071185C"/>
    <w:rsid w:val="0071337D"/>
    <w:rsid w:val="00716D25"/>
    <w:rsid w:val="007205DF"/>
    <w:rsid w:val="00720CC6"/>
    <w:rsid w:val="00721AC4"/>
    <w:rsid w:val="00724A85"/>
    <w:rsid w:val="00725992"/>
    <w:rsid w:val="00731E45"/>
    <w:rsid w:val="00737188"/>
    <w:rsid w:val="00737806"/>
    <w:rsid w:val="00737BC1"/>
    <w:rsid w:val="00740E28"/>
    <w:rsid w:val="00742320"/>
    <w:rsid w:val="007426E0"/>
    <w:rsid w:val="00745DE1"/>
    <w:rsid w:val="00746064"/>
    <w:rsid w:val="00747431"/>
    <w:rsid w:val="00751A12"/>
    <w:rsid w:val="0075689F"/>
    <w:rsid w:val="00761096"/>
    <w:rsid w:val="00761E37"/>
    <w:rsid w:val="00764B55"/>
    <w:rsid w:val="007652A2"/>
    <w:rsid w:val="00767D4D"/>
    <w:rsid w:val="00770708"/>
    <w:rsid w:val="00773120"/>
    <w:rsid w:val="00782B87"/>
    <w:rsid w:val="0078543D"/>
    <w:rsid w:val="00785C72"/>
    <w:rsid w:val="00791D22"/>
    <w:rsid w:val="0079482A"/>
    <w:rsid w:val="0079507C"/>
    <w:rsid w:val="00795FCC"/>
    <w:rsid w:val="00796FDC"/>
    <w:rsid w:val="007976FC"/>
    <w:rsid w:val="00797FED"/>
    <w:rsid w:val="007A0DD7"/>
    <w:rsid w:val="007B17A7"/>
    <w:rsid w:val="007B33B3"/>
    <w:rsid w:val="007B33B5"/>
    <w:rsid w:val="007B3C70"/>
    <w:rsid w:val="007B4BA6"/>
    <w:rsid w:val="007B577E"/>
    <w:rsid w:val="007C035B"/>
    <w:rsid w:val="007C36E3"/>
    <w:rsid w:val="007C536B"/>
    <w:rsid w:val="007D2964"/>
    <w:rsid w:val="007D32C0"/>
    <w:rsid w:val="007D469F"/>
    <w:rsid w:val="007D48EB"/>
    <w:rsid w:val="007D6BDF"/>
    <w:rsid w:val="007E36C7"/>
    <w:rsid w:val="007E5AB3"/>
    <w:rsid w:val="007F100D"/>
    <w:rsid w:val="007F2C30"/>
    <w:rsid w:val="007F3F12"/>
    <w:rsid w:val="007F4477"/>
    <w:rsid w:val="007F5275"/>
    <w:rsid w:val="007F5982"/>
    <w:rsid w:val="007F6083"/>
    <w:rsid w:val="007F6F35"/>
    <w:rsid w:val="007F722E"/>
    <w:rsid w:val="00801B48"/>
    <w:rsid w:val="00803DA7"/>
    <w:rsid w:val="00803E3F"/>
    <w:rsid w:val="00805656"/>
    <w:rsid w:val="00807B2A"/>
    <w:rsid w:val="008105B2"/>
    <w:rsid w:val="0081076E"/>
    <w:rsid w:val="008154CB"/>
    <w:rsid w:val="00816494"/>
    <w:rsid w:val="00816ED1"/>
    <w:rsid w:val="00817EEA"/>
    <w:rsid w:val="00821B35"/>
    <w:rsid w:val="00824D5A"/>
    <w:rsid w:val="00825A09"/>
    <w:rsid w:val="00830736"/>
    <w:rsid w:val="008327A3"/>
    <w:rsid w:val="00835D57"/>
    <w:rsid w:val="00837CBF"/>
    <w:rsid w:val="00837EE3"/>
    <w:rsid w:val="00840577"/>
    <w:rsid w:val="008421A7"/>
    <w:rsid w:val="008435DE"/>
    <w:rsid w:val="00843D40"/>
    <w:rsid w:val="008463E8"/>
    <w:rsid w:val="008474A5"/>
    <w:rsid w:val="008516D5"/>
    <w:rsid w:val="00851F22"/>
    <w:rsid w:val="00852D66"/>
    <w:rsid w:val="00854EF6"/>
    <w:rsid w:val="00857223"/>
    <w:rsid w:val="00861AB6"/>
    <w:rsid w:val="00865913"/>
    <w:rsid w:val="008707C1"/>
    <w:rsid w:val="008720F5"/>
    <w:rsid w:val="00873E75"/>
    <w:rsid w:val="00875167"/>
    <w:rsid w:val="00882BBB"/>
    <w:rsid w:val="0088381E"/>
    <w:rsid w:val="0088607E"/>
    <w:rsid w:val="00890B96"/>
    <w:rsid w:val="00890C0E"/>
    <w:rsid w:val="008924EC"/>
    <w:rsid w:val="00892A9C"/>
    <w:rsid w:val="00894089"/>
    <w:rsid w:val="00897F96"/>
    <w:rsid w:val="008A038B"/>
    <w:rsid w:val="008A14C9"/>
    <w:rsid w:val="008A241E"/>
    <w:rsid w:val="008A2B35"/>
    <w:rsid w:val="008A68DB"/>
    <w:rsid w:val="008B0208"/>
    <w:rsid w:val="008B030A"/>
    <w:rsid w:val="008B2756"/>
    <w:rsid w:val="008B7EBB"/>
    <w:rsid w:val="008C2D5A"/>
    <w:rsid w:val="008C4020"/>
    <w:rsid w:val="008C5A84"/>
    <w:rsid w:val="008C5EAC"/>
    <w:rsid w:val="008D05A8"/>
    <w:rsid w:val="008D068C"/>
    <w:rsid w:val="008D1B1E"/>
    <w:rsid w:val="008D1FA4"/>
    <w:rsid w:val="008D317A"/>
    <w:rsid w:val="008D3766"/>
    <w:rsid w:val="008D42CD"/>
    <w:rsid w:val="008D7557"/>
    <w:rsid w:val="008E258F"/>
    <w:rsid w:val="008E3059"/>
    <w:rsid w:val="008E3759"/>
    <w:rsid w:val="008E75F5"/>
    <w:rsid w:val="008F073E"/>
    <w:rsid w:val="008F1B1E"/>
    <w:rsid w:val="008F3DE8"/>
    <w:rsid w:val="008F4619"/>
    <w:rsid w:val="008F5CA5"/>
    <w:rsid w:val="008F714D"/>
    <w:rsid w:val="009042F1"/>
    <w:rsid w:val="00906B25"/>
    <w:rsid w:val="00907CD7"/>
    <w:rsid w:val="00907EE6"/>
    <w:rsid w:val="00912621"/>
    <w:rsid w:val="0091289A"/>
    <w:rsid w:val="00915773"/>
    <w:rsid w:val="00915BD1"/>
    <w:rsid w:val="00915BDE"/>
    <w:rsid w:val="0091658F"/>
    <w:rsid w:val="009176C1"/>
    <w:rsid w:val="00920028"/>
    <w:rsid w:val="00920E30"/>
    <w:rsid w:val="00922088"/>
    <w:rsid w:val="00923518"/>
    <w:rsid w:val="009243E5"/>
    <w:rsid w:val="00933787"/>
    <w:rsid w:val="00942E2A"/>
    <w:rsid w:val="00944E43"/>
    <w:rsid w:val="0094627C"/>
    <w:rsid w:val="00946FC1"/>
    <w:rsid w:val="0094707B"/>
    <w:rsid w:val="0095114C"/>
    <w:rsid w:val="009520AC"/>
    <w:rsid w:val="00952B02"/>
    <w:rsid w:val="009538A5"/>
    <w:rsid w:val="009543E7"/>
    <w:rsid w:val="00957B8D"/>
    <w:rsid w:val="009608CF"/>
    <w:rsid w:val="00961335"/>
    <w:rsid w:val="009616AC"/>
    <w:rsid w:val="0096478B"/>
    <w:rsid w:val="00970BDA"/>
    <w:rsid w:val="0097141F"/>
    <w:rsid w:val="00971AE5"/>
    <w:rsid w:val="00983317"/>
    <w:rsid w:val="00983751"/>
    <w:rsid w:val="00984DF6"/>
    <w:rsid w:val="00991379"/>
    <w:rsid w:val="00995370"/>
    <w:rsid w:val="009A5383"/>
    <w:rsid w:val="009A5FD5"/>
    <w:rsid w:val="009A7A8C"/>
    <w:rsid w:val="009B003C"/>
    <w:rsid w:val="009B1CFF"/>
    <w:rsid w:val="009B3725"/>
    <w:rsid w:val="009B5793"/>
    <w:rsid w:val="009B5BFB"/>
    <w:rsid w:val="009B6B6B"/>
    <w:rsid w:val="009B7E6F"/>
    <w:rsid w:val="009C280F"/>
    <w:rsid w:val="009C5F3B"/>
    <w:rsid w:val="009C7FA3"/>
    <w:rsid w:val="009C7FA5"/>
    <w:rsid w:val="009D3509"/>
    <w:rsid w:val="009D51AD"/>
    <w:rsid w:val="009D5C3E"/>
    <w:rsid w:val="009E06EE"/>
    <w:rsid w:val="009E2021"/>
    <w:rsid w:val="009E71BF"/>
    <w:rsid w:val="009E7E9F"/>
    <w:rsid w:val="009F4809"/>
    <w:rsid w:val="009F4F38"/>
    <w:rsid w:val="009F5D06"/>
    <w:rsid w:val="00A00038"/>
    <w:rsid w:val="00A00B54"/>
    <w:rsid w:val="00A01472"/>
    <w:rsid w:val="00A02425"/>
    <w:rsid w:val="00A059C4"/>
    <w:rsid w:val="00A07CE5"/>
    <w:rsid w:val="00A14FEB"/>
    <w:rsid w:val="00A15C61"/>
    <w:rsid w:val="00A16854"/>
    <w:rsid w:val="00A16E15"/>
    <w:rsid w:val="00A17630"/>
    <w:rsid w:val="00A2042A"/>
    <w:rsid w:val="00A23041"/>
    <w:rsid w:val="00A30AF2"/>
    <w:rsid w:val="00A32081"/>
    <w:rsid w:val="00A3346C"/>
    <w:rsid w:val="00A34C43"/>
    <w:rsid w:val="00A36A35"/>
    <w:rsid w:val="00A412B2"/>
    <w:rsid w:val="00A4356C"/>
    <w:rsid w:val="00A47118"/>
    <w:rsid w:val="00A5155B"/>
    <w:rsid w:val="00A53BD4"/>
    <w:rsid w:val="00A55A41"/>
    <w:rsid w:val="00A55E1A"/>
    <w:rsid w:val="00A575E4"/>
    <w:rsid w:val="00A60000"/>
    <w:rsid w:val="00A6011D"/>
    <w:rsid w:val="00A61EC5"/>
    <w:rsid w:val="00A65635"/>
    <w:rsid w:val="00A66503"/>
    <w:rsid w:val="00A708A1"/>
    <w:rsid w:val="00A72D22"/>
    <w:rsid w:val="00A74DE5"/>
    <w:rsid w:val="00A8578C"/>
    <w:rsid w:val="00A860BB"/>
    <w:rsid w:val="00A9321D"/>
    <w:rsid w:val="00A94E65"/>
    <w:rsid w:val="00A95013"/>
    <w:rsid w:val="00A972BA"/>
    <w:rsid w:val="00AA3384"/>
    <w:rsid w:val="00AA3467"/>
    <w:rsid w:val="00AA4512"/>
    <w:rsid w:val="00AA4D54"/>
    <w:rsid w:val="00AB0BA2"/>
    <w:rsid w:val="00AB0F6D"/>
    <w:rsid w:val="00AB137D"/>
    <w:rsid w:val="00AB1979"/>
    <w:rsid w:val="00AB1AF2"/>
    <w:rsid w:val="00AB4995"/>
    <w:rsid w:val="00AB661D"/>
    <w:rsid w:val="00AC3BB5"/>
    <w:rsid w:val="00AC5B7A"/>
    <w:rsid w:val="00AD1EC4"/>
    <w:rsid w:val="00AD3D28"/>
    <w:rsid w:val="00AD5AB8"/>
    <w:rsid w:val="00AD6388"/>
    <w:rsid w:val="00AE1F0A"/>
    <w:rsid w:val="00AE2723"/>
    <w:rsid w:val="00AE3097"/>
    <w:rsid w:val="00AF1778"/>
    <w:rsid w:val="00AF271C"/>
    <w:rsid w:val="00AF6784"/>
    <w:rsid w:val="00B00AFA"/>
    <w:rsid w:val="00B01BF2"/>
    <w:rsid w:val="00B01EA9"/>
    <w:rsid w:val="00B06490"/>
    <w:rsid w:val="00B07483"/>
    <w:rsid w:val="00B1004F"/>
    <w:rsid w:val="00B1270D"/>
    <w:rsid w:val="00B210AE"/>
    <w:rsid w:val="00B234FB"/>
    <w:rsid w:val="00B254FA"/>
    <w:rsid w:val="00B25D61"/>
    <w:rsid w:val="00B26F64"/>
    <w:rsid w:val="00B327DF"/>
    <w:rsid w:val="00B32EE4"/>
    <w:rsid w:val="00B37855"/>
    <w:rsid w:val="00B37B7A"/>
    <w:rsid w:val="00B404C6"/>
    <w:rsid w:val="00B404D5"/>
    <w:rsid w:val="00B40883"/>
    <w:rsid w:val="00B41ED3"/>
    <w:rsid w:val="00B50829"/>
    <w:rsid w:val="00B517C5"/>
    <w:rsid w:val="00B53B35"/>
    <w:rsid w:val="00B55CE2"/>
    <w:rsid w:val="00B560A3"/>
    <w:rsid w:val="00B560E6"/>
    <w:rsid w:val="00B567B0"/>
    <w:rsid w:val="00B57DA1"/>
    <w:rsid w:val="00B633D9"/>
    <w:rsid w:val="00B63F8E"/>
    <w:rsid w:val="00B647E7"/>
    <w:rsid w:val="00B670F1"/>
    <w:rsid w:val="00B67BD6"/>
    <w:rsid w:val="00B71424"/>
    <w:rsid w:val="00B7159D"/>
    <w:rsid w:val="00B718A5"/>
    <w:rsid w:val="00B729C0"/>
    <w:rsid w:val="00B73FFB"/>
    <w:rsid w:val="00B742FA"/>
    <w:rsid w:val="00B74C0C"/>
    <w:rsid w:val="00B80C11"/>
    <w:rsid w:val="00B80D42"/>
    <w:rsid w:val="00B819E7"/>
    <w:rsid w:val="00B81F5E"/>
    <w:rsid w:val="00B863F0"/>
    <w:rsid w:val="00B874D9"/>
    <w:rsid w:val="00B9027C"/>
    <w:rsid w:val="00B903F0"/>
    <w:rsid w:val="00B90898"/>
    <w:rsid w:val="00B9315C"/>
    <w:rsid w:val="00BA01F9"/>
    <w:rsid w:val="00BA07FB"/>
    <w:rsid w:val="00BA0D4E"/>
    <w:rsid w:val="00BA107B"/>
    <w:rsid w:val="00BA1F4F"/>
    <w:rsid w:val="00BA528E"/>
    <w:rsid w:val="00BA5CF4"/>
    <w:rsid w:val="00BB0BCD"/>
    <w:rsid w:val="00BB28A0"/>
    <w:rsid w:val="00BB3003"/>
    <w:rsid w:val="00BB7442"/>
    <w:rsid w:val="00BC05A3"/>
    <w:rsid w:val="00BC0EE6"/>
    <w:rsid w:val="00BC49C0"/>
    <w:rsid w:val="00BC6F2A"/>
    <w:rsid w:val="00BC6FDE"/>
    <w:rsid w:val="00BD484E"/>
    <w:rsid w:val="00BD6D5A"/>
    <w:rsid w:val="00BE0424"/>
    <w:rsid w:val="00BE251C"/>
    <w:rsid w:val="00BE40CC"/>
    <w:rsid w:val="00BE52CE"/>
    <w:rsid w:val="00BE5EE5"/>
    <w:rsid w:val="00BF1FE7"/>
    <w:rsid w:val="00BF33EA"/>
    <w:rsid w:val="00BF5B6B"/>
    <w:rsid w:val="00C012A7"/>
    <w:rsid w:val="00C0198C"/>
    <w:rsid w:val="00C01A1B"/>
    <w:rsid w:val="00C03A8B"/>
    <w:rsid w:val="00C05694"/>
    <w:rsid w:val="00C062ED"/>
    <w:rsid w:val="00C064BF"/>
    <w:rsid w:val="00C11D7A"/>
    <w:rsid w:val="00C22CA5"/>
    <w:rsid w:val="00C239B7"/>
    <w:rsid w:val="00C31999"/>
    <w:rsid w:val="00C32F45"/>
    <w:rsid w:val="00C35BF8"/>
    <w:rsid w:val="00C37ABE"/>
    <w:rsid w:val="00C43DA1"/>
    <w:rsid w:val="00C44ED5"/>
    <w:rsid w:val="00C46321"/>
    <w:rsid w:val="00C46F7D"/>
    <w:rsid w:val="00C4700B"/>
    <w:rsid w:val="00C54F77"/>
    <w:rsid w:val="00C5638E"/>
    <w:rsid w:val="00C56CBE"/>
    <w:rsid w:val="00C60730"/>
    <w:rsid w:val="00C60C46"/>
    <w:rsid w:val="00C62DA8"/>
    <w:rsid w:val="00C630B8"/>
    <w:rsid w:val="00C64F5E"/>
    <w:rsid w:val="00C65A03"/>
    <w:rsid w:val="00C663FC"/>
    <w:rsid w:val="00C67387"/>
    <w:rsid w:val="00C67C89"/>
    <w:rsid w:val="00C703E4"/>
    <w:rsid w:val="00C715DD"/>
    <w:rsid w:val="00C73337"/>
    <w:rsid w:val="00C73685"/>
    <w:rsid w:val="00C803F1"/>
    <w:rsid w:val="00C81A27"/>
    <w:rsid w:val="00C83328"/>
    <w:rsid w:val="00C84299"/>
    <w:rsid w:val="00C85AC1"/>
    <w:rsid w:val="00C8624E"/>
    <w:rsid w:val="00C928E4"/>
    <w:rsid w:val="00C92D11"/>
    <w:rsid w:val="00C92F74"/>
    <w:rsid w:val="00C9426C"/>
    <w:rsid w:val="00C955AE"/>
    <w:rsid w:val="00C96077"/>
    <w:rsid w:val="00C97AA8"/>
    <w:rsid w:val="00C97D67"/>
    <w:rsid w:val="00C97E6E"/>
    <w:rsid w:val="00CA072C"/>
    <w:rsid w:val="00CA1358"/>
    <w:rsid w:val="00CA430A"/>
    <w:rsid w:val="00CA59C3"/>
    <w:rsid w:val="00CA5B39"/>
    <w:rsid w:val="00CB0331"/>
    <w:rsid w:val="00CB36F4"/>
    <w:rsid w:val="00CB3EF9"/>
    <w:rsid w:val="00CB63BF"/>
    <w:rsid w:val="00CC0AE9"/>
    <w:rsid w:val="00CC2B64"/>
    <w:rsid w:val="00CC4224"/>
    <w:rsid w:val="00CC7262"/>
    <w:rsid w:val="00CC7F7A"/>
    <w:rsid w:val="00CD28AC"/>
    <w:rsid w:val="00CD2A83"/>
    <w:rsid w:val="00CD3B7F"/>
    <w:rsid w:val="00CD525D"/>
    <w:rsid w:val="00CD6D2F"/>
    <w:rsid w:val="00CE0055"/>
    <w:rsid w:val="00CE48EE"/>
    <w:rsid w:val="00CE63A4"/>
    <w:rsid w:val="00CE76D3"/>
    <w:rsid w:val="00CE7F6E"/>
    <w:rsid w:val="00CF057E"/>
    <w:rsid w:val="00CF6F54"/>
    <w:rsid w:val="00D0091C"/>
    <w:rsid w:val="00D01B3C"/>
    <w:rsid w:val="00D03BC8"/>
    <w:rsid w:val="00D05261"/>
    <w:rsid w:val="00D0566D"/>
    <w:rsid w:val="00D056FE"/>
    <w:rsid w:val="00D10F23"/>
    <w:rsid w:val="00D110E1"/>
    <w:rsid w:val="00D11E31"/>
    <w:rsid w:val="00D1533D"/>
    <w:rsid w:val="00D228F2"/>
    <w:rsid w:val="00D23269"/>
    <w:rsid w:val="00D240A1"/>
    <w:rsid w:val="00D24266"/>
    <w:rsid w:val="00D244D5"/>
    <w:rsid w:val="00D263DE"/>
    <w:rsid w:val="00D26519"/>
    <w:rsid w:val="00D2661B"/>
    <w:rsid w:val="00D2783C"/>
    <w:rsid w:val="00D27A27"/>
    <w:rsid w:val="00D27C43"/>
    <w:rsid w:val="00D27E4F"/>
    <w:rsid w:val="00D30B41"/>
    <w:rsid w:val="00D319BE"/>
    <w:rsid w:val="00D32220"/>
    <w:rsid w:val="00D32347"/>
    <w:rsid w:val="00D3310A"/>
    <w:rsid w:val="00D333AF"/>
    <w:rsid w:val="00D35A8B"/>
    <w:rsid w:val="00D36786"/>
    <w:rsid w:val="00D402A7"/>
    <w:rsid w:val="00D471E7"/>
    <w:rsid w:val="00D52F34"/>
    <w:rsid w:val="00D52FD2"/>
    <w:rsid w:val="00D5424F"/>
    <w:rsid w:val="00D54BA5"/>
    <w:rsid w:val="00D54E57"/>
    <w:rsid w:val="00D6051C"/>
    <w:rsid w:val="00D648B7"/>
    <w:rsid w:val="00D64F8F"/>
    <w:rsid w:val="00D664C8"/>
    <w:rsid w:val="00D66534"/>
    <w:rsid w:val="00D672C7"/>
    <w:rsid w:val="00D72C81"/>
    <w:rsid w:val="00D73F00"/>
    <w:rsid w:val="00D74F5C"/>
    <w:rsid w:val="00D750E1"/>
    <w:rsid w:val="00D75119"/>
    <w:rsid w:val="00D768E4"/>
    <w:rsid w:val="00D76F8D"/>
    <w:rsid w:val="00D804B1"/>
    <w:rsid w:val="00D84A2F"/>
    <w:rsid w:val="00D91B4B"/>
    <w:rsid w:val="00D92397"/>
    <w:rsid w:val="00D92EA1"/>
    <w:rsid w:val="00D9491E"/>
    <w:rsid w:val="00D962E1"/>
    <w:rsid w:val="00D963E0"/>
    <w:rsid w:val="00D96A6D"/>
    <w:rsid w:val="00D97609"/>
    <w:rsid w:val="00D97A99"/>
    <w:rsid w:val="00DB0E3F"/>
    <w:rsid w:val="00DB1899"/>
    <w:rsid w:val="00DC0391"/>
    <w:rsid w:val="00DC54F4"/>
    <w:rsid w:val="00DC5A27"/>
    <w:rsid w:val="00DC6A66"/>
    <w:rsid w:val="00DD00E0"/>
    <w:rsid w:val="00DE15FE"/>
    <w:rsid w:val="00DE73FC"/>
    <w:rsid w:val="00DF559B"/>
    <w:rsid w:val="00DF607C"/>
    <w:rsid w:val="00E00751"/>
    <w:rsid w:val="00E0214A"/>
    <w:rsid w:val="00E05234"/>
    <w:rsid w:val="00E06506"/>
    <w:rsid w:val="00E0715A"/>
    <w:rsid w:val="00E07DBD"/>
    <w:rsid w:val="00E125EB"/>
    <w:rsid w:val="00E15590"/>
    <w:rsid w:val="00E1659E"/>
    <w:rsid w:val="00E16A96"/>
    <w:rsid w:val="00E21960"/>
    <w:rsid w:val="00E23514"/>
    <w:rsid w:val="00E25204"/>
    <w:rsid w:val="00E26D8B"/>
    <w:rsid w:val="00E30E31"/>
    <w:rsid w:val="00E30F3F"/>
    <w:rsid w:val="00E31FDD"/>
    <w:rsid w:val="00E32FC7"/>
    <w:rsid w:val="00E33E6B"/>
    <w:rsid w:val="00E34BF0"/>
    <w:rsid w:val="00E34E5E"/>
    <w:rsid w:val="00E454AB"/>
    <w:rsid w:val="00E47BBC"/>
    <w:rsid w:val="00E50020"/>
    <w:rsid w:val="00E509D7"/>
    <w:rsid w:val="00E51578"/>
    <w:rsid w:val="00E549CC"/>
    <w:rsid w:val="00E57B4D"/>
    <w:rsid w:val="00E57F5A"/>
    <w:rsid w:val="00E60197"/>
    <w:rsid w:val="00E60C0F"/>
    <w:rsid w:val="00E62DEE"/>
    <w:rsid w:val="00E63149"/>
    <w:rsid w:val="00E71A00"/>
    <w:rsid w:val="00E75E76"/>
    <w:rsid w:val="00E8016E"/>
    <w:rsid w:val="00E821F9"/>
    <w:rsid w:val="00E82326"/>
    <w:rsid w:val="00E83654"/>
    <w:rsid w:val="00E84FB4"/>
    <w:rsid w:val="00E85ADC"/>
    <w:rsid w:val="00E86A06"/>
    <w:rsid w:val="00E86F7A"/>
    <w:rsid w:val="00E87AFA"/>
    <w:rsid w:val="00E90710"/>
    <w:rsid w:val="00E90DBA"/>
    <w:rsid w:val="00E94C6E"/>
    <w:rsid w:val="00EB4ACD"/>
    <w:rsid w:val="00EB605E"/>
    <w:rsid w:val="00EB7FC5"/>
    <w:rsid w:val="00EC267B"/>
    <w:rsid w:val="00EC71BA"/>
    <w:rsid w:val="00ED1B08"/>
    <w:rsid w:val="00ED32E8"/>
    <w:rsid w:val="00ED7D0D"/>
    <w:rsid w:val="00EE2941"/>
    <w:rsid w:val="00EE2BAA"/>
    <w:rsid w:val="00EE3201"/>
    <w:rsid w:val="00EE3BBD"/>
    <w:rsid w:val="00EE496F"/>
    <w:rsid w:val="00EF051C"/>
    <w:rsid w:val="00EF0777"/>
    <w:rsid w:val="00EF2318"/>
    <w:rsid w:val="00EF3DFC"/>
    <w:rsid w:val="00EF666E"/>
    <w:rsid w:val="00EF718E"/>
    <w:rsid w:val="00F0154C"/>
    <w:rsid w:val="00F0316E"/>
    <w:rsid w:val="00F042E2"/>
    <w:rsid w:val="00F06B33"/>
    <w:rsid w:val="00F10EC3"/>
    <w:rsid w:val="00F1333D"/>
    <w:rsid w:val="00F13ED9"/>
    <w:rsid w:val="00F177B8"/>
    <w:rsid w:val="00F219DC"/>
    <w:rsid w:val="00F22E75"/>
    <w:rsid w:val="00F239E0"/>
    <w:rsid w:val="00F24D73"/>
    <w:rsid w:val="00F25E40"/>
    <w:rsid w:val="00F2774D"/>
    <w:rsid w:val="00F27D68"/>
    <w:rsid w:val="00F32800"/>
    <w:rsid w:val="00F34922"/>
    <w:rsid w:val="00F41C69"/>
    <w:rsid w:val="00F4426A"/>
    <w:rsid w:val="00F44675"/>
    <w:rsid w:val="00F470B9"/>
    <w:rsid w:val="00F47F98"/>
    <w:rsid w:val="00F5315E"/>
    <w:rsid w:val="00F5377E"/>
    <w:rsid w:val="00F538B7"/>
    <w:rsid w:val="00F575EA"/>
    <w:rsid w:val="00F57D30"/>
    <w:rsid w:val="00F61FA5"/>
    <w:rsid w:val="00F6380F"/>
    <w:rsid w:val="00F63B5B"/>
    <w:rsid w:val="00F644A3"/>
    <w:rsid w:val="00F66077"/>
    <w:rsid w:val="00F73C49"/>
    <w:rsid w:val="00F755A1"/>
    <w:rsid w:val="00F765F8"/>
    <w:rsid w:val="00F76F2A"/>
    <w:rsid w:val="00F77113"/>
    <w:rsid w:val="00F77F6C"/>
    <w:rsid w:val="00F83822"/>
    <w:rsid w:val="00F84126"/>
    <w:rsid w:val="00F8514D"/>
    <w:rsid w:val="00F861CC"/>
    <w:rsid w:val="00F86CD7"/>
    <w:rsid w:val="00F86D7B"/>
    <w:rsid w:val="00F901DC"/>
    <w:rsid w:val="00F906E5"/>
    <w:rsid w:val="00F90A9F"/>
    <w:rsid w:val="00F90F6B"/>
    <w:rsid w:val="00F93643"/>
    <w:rsid w:val="00F94A87"/>
    <w:rsid w:val="00F95AB1"/>
    <w:rsid w:val="00F95BDC"/>
    <w:rsid w:val="00F97BFB"/>
    <w:rsid w:val="00FA18F6"/>
    <w:rsid w:val="00FA28BC"/>
    <w:rsid w:val="00FB1626"/>
    <w:rsid w:val="00FB2D70"/>
    <w:rsid w:val="00FB3021"/>
    <w:rsid w:val="00FB32A1"/>
    <w:rsid w:val="00FB3865"/>
    <w:rsid w:val="00FB4319"/>
    <w:rsid w:val="00FB4B57"/>
    <w:rsid w:val="00FB5B84"/>
    <w:rsid w:val="00FC02BE"/>
    <w:rsid w:val="00FC1662"/>
    <w:rsid w:val="00FC46A7"/>
    <w:rsid w:val="00FC70EA"/>
    <w:rsid w:val="00FD6265"/>
    <w:rsid w:val="00FD78C0"/>
    <w:rsid w:val="00FE10DC"/>
    <w:rsid w:val="00FE1E22"/>
    <w:rsid w:val="00FE2219"/>
    <w:rsid w:val="00FE3A86"/>
    <w:rsid w:val="00FE5B67"/>
    <w:rsid w:val="00FF010F"/>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80BA7"/>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basedOn w:val="a1"/>
    <w:link w:val="3"/>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7708C6-C91A-4E73-826C-4EEC54DD1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4231</TotalTime>
  <Pages>2</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信金灿</cp:lastModifiedBy>
  <cp:revision>1453</cp:revision>
  <cp:lastPrinted>2020-09-28T07:15:00Z</cp:lastPrinted>
  <dcterms:created xsi:type="dcterms:W3CDTF">2020-08-24T02:20:00Z</dcterms:created>
  <dcterms:modified xsi:type="dcterms:W3CDTF">2021-04-02T03:04:00Z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